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8A" w:rsidRDefault="00D0328A" w:rsidP="00AD4240">
      <w:pPr>
        <w:spacing w:line="360" w:lineRule="auto"/>
        <w:jc w:val="both"/>
        <w:rPr>
          <w:rFonts w:cstheme="minorHAnsi"/>
          <w:b/>
          <w:lang w:val="es-MX"/>
        </w:rPr>
      </w:pPr>
      <w:r>
        <w:rPr>
          <w:rFonts w:cstheme="minorHAnsi"/>
          <w:b/>
          <w:noProof/>
          <w:lang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-892175</wp:posOffset>
            </wp:positionV>
            <wp:extent cx="7607300" cy="10674985"/>
            <wp:effectExtent l="0" t="0" r="0" b="0"/>
            <wp:wrapThrough wrapText="bothSides">
              <wp:wrapPolygon edited="0">
                <wp:start x="0" y="0"/>
                <wp:lineTo x="0" y="21547"/>
                <wp:lineTo x="21528" y="21547"/>
                <wp:lineTo x="21528"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QUIMICA.jpg"/>
                    <pic:cNvPicPr/>
                  </pic:nvPicPr>
                  <pic:blipFill>
                    <a:blip r:embed="rId7">
                      <a:extLst>
                        <a:ext uri="{28A0092B-C50C-407E-A947-70E740481C1C}">
                          <a14:useLocalDpi xmlns:a14="http://schemas.microsoft.com/office/drawing/2010/main" val="0"/>
                        </a:ext>
                      </a:extLst>
                    </a:blip>
                    <a:stretch>
                      <a:fillRect/>
                    </a:stretch>
                  </pic:blipFill>
                  <pic:spPr>
                    <a:xfrm>
                      <a:off x="0" y="0"/>
                      <a:ext cx="7607300" cy="10674985"/>
                    </a:xfrm>
                    <a:prstGeom prst="rect">
                      <a:avLst/>
                    </a:prstGeom>
                  </pic:spPr>
                </pic:pic>
              </a:graphicData>
            </a:graphic>
            <wp14:sizeRelH relativeFrom="page">
              <wp14:pctWidth>0</wp14:pctWidth>
            </wp14:sizeRelH>
            <wp14:sizeRelV relativeFrom="page">
              <wp14:pctHeight>0</wp14:pctHeight>
            </wp14:sizeRelV>
          </wp:anchor>
        </w:drawing>
      </w:r>
    </w:p>
    <w:p w:rsidR="008160FD" w:rsidRPr="00ED4B84" w:rsidRDefault="00C21AEE" w:rsidP="00AD4240">
      <w:pPr>
        <w:spacing w:line="360" w:lineRule="auto"/>
        <w:jc w:val="both"/>
        <w:rPr>
          <w:rFonts w:cstheme="minorHAnsi"/>
          <w:b/>
          <w:lang w:val="es-MX"/>
        </w:rPr>
      </w:pPr>
      <w:r w:rsidRPr="00ED4B84">
        <w:rPr>
          <w:rFonts w:cstheme="minorHAnsi"/>
          <w:b/>
          <w:lang w:val="es-MX"/>
        </w:rPr>
        <w:lastRenderedPageBreak/>
        <w:t>IMPORTANCIA DE LA BIOQUIMICA PARA UN Q.F.B</w:t>
      </w:r>
    </w:p>
    <w:p w:rsidR="008D578F" w:rsidRPr="00ED4B84" w:rsidRDefault="00DB226C" w:rsidP="00AD4240">
      <w:pPr>
        <w:spacing w:line="360" w:lineRule="auto"/>
        <w:jc w:val="both"/>
        <w:rPr>
          <w:rFonts w:cstheme="minorHAnsi"/>
          <w:lang w:val="es-MX"/>
        </w:rPr>
      </w:pPr>
      <w:r w:rsidRPr="00ED4B84">
        <w:rPr>
          <w:rFonts w:cstheme="minorHAnsi"/>
          <w:lang w:val="es-MX"/>
        </w:rPr>
        <w:t xml:space="preserve">Desde que despertamos de nuestros más profundos sueños, percibimos el mundo que nos rodea, </w:t>
      </w:r>
      <w:r w:rsidR="009105FE" w:rsidRPr="00ED4B84">
        <w:rPr>
          <w:rFonts w:cstheme="minorHAnsi"/>
          <w:lang w:val="es-MX"/>
        </w:rPr>
        <w:t xml:space="preserve">tales como los </w:t>
      </w:r>
      <w:r w:rsidR="00E00AFA" w:rsidRPr="00ED4B84">
        <w:rPr>
          <w:rFonts w:cstheme="minorHAnsi"/>
          <w:lang w:val="es-MX"/>
        </w:rPr>
        <w:t>árboles</w:t>
      </w:r>
      <w:r w:rsidRPr="00ED4B84">
        <w:rPr>
          <w:rFonts w:cstheme="minorHAnsi"/>
          <w:lang w:val="es-MX"/>
        </w:rPr>
        <w:t>,</w:t>
      </w:r>
      <w:r w:rsidR="00E00AFA" w:rsidRPr="00ED4B84">
        <w:rPr>
          <w:rFonts w:cstheme="minorHAnsi"/>
          <w:lang w:val="es-MX"/>
        </w:rPr>
        <w:t xml:space="preserve"> </w:t>
      </w:r>
      <w:r w:rsidR="009105FE" w:rsidRPr="00ED4B84">
        <w:rPr>
          <w:rFonts w:cstheme="minorHAnsi"/>
          <w:lang w:val="es-MX"/>
        </w:rPr>
        <w:t xml:space="preserve">los </w:t>
      </w:r>
      <w:r w:rsidR="00AD4240" w:rsidRPr="00ED4B84">
        <w:rPr>
          <w:rFonts w:cstheme="minorHAnsi"/>
          <w:lang w:val="es-MX"/>
        </w:rPr>
        <w:t>pájaros</w:t>
      </w:r>
      <w:r w:rsidR="009105FE" w:rsidRPr="00ED4B84">
        <w:rPr>
          <w:rFonts w:cstheme="minorHAnsi"/>
          <w:lang w:val="es-MX"/>
        </w:rPr>
        <w:t>,</w:t>
      </w:r>
      <w:r w:rsidR="00E00AFA" w:rsidRPr="00ED4B84">
        <w:rPr>
          <w:rFonts w:cstheme="minorHAnsi"/>
          <w:lang w:val="es-MX"/>
        </w:rPr>
        <w:t xml:space="preserve"> </w:t>
      </w:r>
      <w:r w:rsidR="009105FE" w:rsidRPr="00ED4B84">
        <w:rPr>
          <w:rFonts w:cstheme="minorHAnsi"/>
          <w:lang w:val="es-MX"/>
        </w:rPr>
        <w:t>los peces  etc</w:t>
      </w:r>
      <w:r w:rsidR="00AC05BF" w:rsidRPr="00ED4B84">
        <w:rPr>
          <w:rFonts w:cstheme="minorHAnsi"/>
          <w:lang w:val="es-MX"/>
        </w:rPr>
        <w:t xml:space="preserve">. </w:t>
      </w:r>
      <w:r w:rsidR="00D019B3" w:rsidRPr="00ED4B84">
        <w:rPr>
          <w:rFonts w:cstheme="minorHAnsi"/>
          <w:lang w:val="es-MX"/>
        </w:rPr>
        <w:t>pero cada uno</w:t>
      </w:r>
      <w:r w:rsidR="00F46D7B" w:rsidRPr="00ED4B84">
        <w:rPr>
          <w:rFonts w:cstheme="minorHAnsi"/>
          <w:lang w:val="es-MX"/>
        </w:rPr>
        <w:t xml:space="preserve"> de estos en su interior albergan</w:t>
      </w:r>
      <w:r w:rsidR="00D019B3" w:rsidRPr="00ED4B84">
        <w:rPr>
          <w:rFonts w:cstheme="minorHAnsi"/>
          <w:lang w:val="es-MX"/>
        </w:rPr>
        <w:t xml:space="preserve"> una belleza</w:t>
      </w:r>
      <w:r w:rsidR="003E1FEC" w:rsidRPr="00ED4B84">
        <w:rPr>
          <w:rFonts w:cstheme="minorHAnsi"/>
          <w:lang w:val="es-MX"/>
        </w:rPr>
        <w:t xml:space="preserve"> misteriosa </w:t>
      </w:r>
      <w:r w:rsidR="00D019B3" w:rsidRPr="00ED4B84">
        <w:rPr>
          <w:rFonts w:cstheme="minorHAnsi"/>
          <w:lang w:val="es-MX"/>
        </w:rPr>
        <w:t xml:space="preserve">que pocos han tratado de analizar. </w:t>
      </w:r>
      <w:r w:rsidR="00714959" w:rsidRPr="00ED4B84">
        <w:rPr>
          <w:rFonts w:cstheme="minorHAnsi"/>
          <w:lang w:val="es-MX"/>
        </w:rPr>
        <w:t xml:space="preserve"> </w:t>
      </w:r>
    </w:p>
    <w:p w:rsidR="00FF2DEC" w:rsidRPr="00ED4B84" w:rsidRDefault="009105FE" w:rsidP="00AD4240">
      <w:pPr>
        <w:spacing w:line="360" w:lineRule="auto"/>
        <w:jc w:val="both"/>
        <w:rPr>
          <w:rFonts w:cstheme="minorHAnsi"/>
          <w:lang w:val="es-MX"/>
        </w:rPr>
      </w:pPr>
      <w:r w:rsidRPr="00ED4B84">
        <w:rPr>
          <w:rFonts w:cstheme="minorHAnsi"/>
          <w:noProof/>
          <w:lang w:eastAsia="es-ES"/>
        </w:rPr>
        <w:drawing>
          <wp:anchor distT="0" distB="0" distL="114300" distR="114300" simplePos="0" relativeHeight="251658240" behindDoc="0" locked="0" layoutInCell="1" allowOverlap="1" wp14:anchorId="25635F64" wp14:editId="704F57AA">
            <wp:simplePos x="0" y="0"/>
            <wp:positionH relativeFrom="column">
              <wp:posOffset>1920875</wp:posOffset>
            </wp:positionH>
            <wp:positionV relativeFrom="paragraph">
              <wp:posOffset>40640</wp:posOffset>
            </wp:positionV>
            <wp:extent cx="3706495" cy="1841500"/>
            <wp:effectExtent l="0" t="0" r="8255"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6495"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4959" w:rsidRPr="00ED4B84">
        <w:rPr>
          <w:rFonts w:cstheme="minorHAnsi"/>
          <w:lang w:val="es-MX"/>
        </w:rPr>
        <w:t xml:space="preserve">En nuestro mundo existe la vida que se encuentra representada en plantas, animales, microorganismos y en otros seres </w:t>
      </w:r>
      <w:r w:rsidR="00937DAE" w:rsidRPr="00ED4B84">
        <w:rPr>
          <w:rFonts w:cstheme="minorHAnsi"/>
          <w:lang w:val="es-MX"/>
        </w:rPr>
        <w:t>vivos</w:t>
      </w:r>
      <w:r w:rsidRPr="00ED4B84">
        <w:rPr>
          <w:rFonts w:cstheme="minorHAnsi"/>
          <w:lang w:val="es-MX"/>
        </w:rPr>
        <w:t xml:space="preserve"> de la cual la célula es la unidad de trabajo de la vida</w:t>
      </w:r>
      <w:sdt>
        <w:sdtPr>
          <w:rPr>
            <w:rFonts w:cstheme="minorHAnsi"/>
            <w:lang w:val="es-MX"/>
          </w:rPr>
          <w:id w:val="-517624405"/>
          <w:citation/>
        </w:sdtPr>
        <w:sdtContent>
          <w:r w:rsidR="00093193" w:rsidRPr="00ED4B84">
            <w:rPr>
              <w:rFonts w:cstheme="minorHAnsi"/>
              <w:lang w:val="es-MX"/>
            </w:rPr>
            <w:fldChar w:fldCharType="begin"/>
          </w:r>
          <w:r w:rsidR="00093193" w:rsidRPr="00ED4B84">
            <w:rPr>
              <w:rFonts w:cstheme="minorHAnsi"/>
            </w:rPr>
            <w:instrText xml:space="preserve"> CITATION Pur09 \l 3082 </w:instrText>
          </w:r>
          <w:r w:rsidR="00093193" w:rsidRPr="00ED4B84">
            <w:rPr>
              <w:rFonts w:cstheme="minorHAnsi"/>
              <w:lang w:val="es-MX"/>
            </w:rPr>
            <w:fldChar w:fldCharType="separate"/>
          </w:r>
          <w:r w:rsidR="00093193" w:rsidRPr="00ED4B84">
            <w:rPr>
              <w:rFonts w:cstheme="minorHAnsi"/>
              <w:noProof/>
            </w:rPr>
            <w:t xml:space="preserve"> (Purves, Sadava, Heller, Orians, &amp; Hilllis, 2009)</w:t>
          </w:r>
          <w:r w:rsidR="00093193" w:rsidRPr="00ED4B84">
            <w:rPr>
              <w:rFonts w:cstheme="minorHAnsi"/>
              <w:lang w:val="es-MX"/>
            </w:rPr>
            <w:fldChar w:fldCharType="end"/>
          </w:r>
        </w:sdtContent>
      </w:sdt>
      <w:r w:rsidR="00937DAE" w:rsidRPr="00ED4B84">
        <w:rPr>
          <w:rFonts w:cstheme="minorHAnsi"/>
          <w:lang w:val="es-MX"/>
        </w:rPr>
        <w:t>, ciencias</w:t>
      </w:r>
      <w:r w:rsidR="00B86823" w:rsidRPr="00ED4B84">
        <w:rPr>
          <w:rFonts w:cstheme="minorHAnsi"/>
          <w:lang w:val="es-MX"/>
        </w:rPr>
        <w:t xml:space="preserve"> como la biología y la </w:t>
      </w:r>
      <w:r w:rsidR="00945AE0" w:rsidRPr="00ED4B84">
        <w:rPr>
          <w:rFonts w:cstheme="minorHAnsi"/>
          <w:lang w:val="es-MX"/>
        </w:rPr>
        <w:t>química</w:t>
      </w:r>
      <w:r w:rsidR="00412B0C" w:rsidRPr="00ED4B84">
        <w:rPr>
          <w:rFonts w:cstheme="minorHAnsi"/>
          <w:lang w:val="es-MX"/>
        </w:rPr>
        <w:t xml:space="preserve"> han</w:t>
      </w:r>
      <w:r w:rsidR="00945AE0" w:rsidRPr="00ED4B84">
        <w:rPr>
          <w:rFonts w:cstheme="minorHAnsi"/>
          <w:lang w:val="es-MX"/>
        </w:rPr>
        <w:t xml:space="preserve"> tratado de explicar y entender a la vida</w:t>
      </w:r>
      <w:r w:rsidR="00B86823" w:rsidRPr="00ED4B84">
        <w:rPr>
          <w:rFonts w:cstheme="minorHAnsi"/>
          <w:lang w:val="es-MX"/>
        </w:rPr>
        <w:t xml:space="preserve"> pero estas por separado no han logrado esclarecer</w:t>
      </w:r>
      <w:r w:rsidR="00945AE0" w:rsidRPr="00ED4B84">
        <w:rPr>
          <w:rFonts w:cstheme="minorHAnsi"/>
          <w:lang w:val="es-MX"/>
        </w:rPr>
        <w:t xml:space="preserve"> sus mist</w:t>
      </w:r>
      <w:r w:rsidR="00412B0C" w:rsidRPr="00ED4B84">
        <w:rPr>
          <w:rFonts w:cstheme="minorHAnsi"/>
          <w:lang w:val="es-MX"/>
        </w:rPr>
        <w:t>e</w:t>
      </w:r>
      <w:r w:rsidR="00945AE0" w:rsidRPr="00ED4B84">
        <w:rPr>
          <w:rFonts w:cstheme="minorHAnsi"/>
          <w:lang w:val="es-MX"/>
        </w:rPr>
        <w:t>rios</w:t>
      </w:r>
      <w:r w:rsidR="00B86823" w:rsidRPr="00ED4B84">
        <w:rPr>
          <w:rFonts w:cstheme="minorHAnsi"/>
          <w:lang w:val="es-MX"/>
        </w:rPr>
        <w:t>,</w:t>
      </w:r>
      <w:r w:rsidR="000F278A" w:rsidRPr="00ED4B84">
        <w:rPr>
          <w:rFonts w:cstheme="minorHAnsi"/>
          <w:lang w:val="es-MX"/>
        </w:rPr>
        <w:t xml:space="preserve"> </w:t>
      </w:r>
      <w:r w:rsidR="003E1FEC" w:rsidRPr="00ED4B84">
        <w:rPr>
          <w:rFonts w:cstheme="minorHAnsi"/>
          <w:lang w:val="es-MX"/>
        </w:rPr>
        <w:t xml:space="preserve">pero existe una ciencia que ha logrado unir tanto a las ciencias como la física y química </w:t>
      </w:r>
      <w:r w:rsidR="00B86823" w:rsidRPr="00ED4B84">
        <w:rPr>
          <w:rFonts w:cstheme="minorHAnsi"/>
          <w:lang w:val="es-MX"/>
        </w:rPr>
        <w:t xml:space="preserve">y las ciencias </w:t>
      </w:r>
      <w:r w:rsidR="00FF2DEC" w:rsidRPr="00ED4B84">
        <w:rPr>
          <w:rFonts w:cstheme="minorHAnsi"/>
          <w:lang w:val="es-MX"/>
        </w:rPr>
        <w:t>biológicas</w:t>
      </w:r>
      <w:r w:rsidR="00945AE0" w:rsidRPr="00ED4B84">
        <w:rPr>
          <w:rFonts w:cstheme="minorHAnsi"/>
          <w:lang w:val="es-MX"/>
        </w:rPr>
        <w:t xml:space="preserve"> </w:t>
      </w:r>
      <w:r w:rsidR="003E1FEC" w:rsidRPr="00ED4B84">
        <w:rPr>
          <w:rFonts w:cstheme="minorHAnsi"/>
          <w:lang w:val="es-MX"/>
        </w:rPr>
        <w:t xml:space="preserve"> para su estudio</w:t>
      </w:r>
      <w:r w:rsidR="00E00AFA" w:rsidRPr="00ED4B84">
        <w:rPr>
          <w:rFonts w:cstheme="minorHAnsi"/>
          <w:lang w:val="es-MX"/>
        </w:rPr>
        <w:t>,</w:t>
      </w:r>
      <w:r w:rsidR="003E1FEC" w:rsidRPr="00ED4B84">
        <w:rPr>
          <w:rFonts w:cstheme="minorHAnsi"/>
          <w:lang w:val="es-MX"/>
        </w:rPr>
        <w:t xml:space="preserve"> esta es la </w:t>
      </w:r>
      <w:r w:rsidR="00937DAE" w:rsidRPr="00ED4B84">
        <w:rPr>
          <w:rFonts w:cstheme="minorHAnsi"/>
          <w:lang w:val="es-MX"/>
        </w:rPr>
        <w:t xml:space="preserve">bioquímica </w:t>
      </w:r>
      <w:sdt>
        <w:sdtPr>
          <w:rPr>
            <w:rFonts w:cstheme="minorHAnsi"/>
            <w:lang w:val="es-MX"/>
          </w:rPr>
          <w:id w:val="-1187828600"/>
          <w:citation/>
        </w:sdtPr>
        <w:sdtContent>
          <w:r w:rsidR="00F71100" w:rsidRPr="00ED4B84">
            <w:rPr>
              <w:rFonts w:cstheme="minorHAnsi"/>
              <w:lang w:val="es-MX"/>
            </w:rPr>
            <w:fldChar w:fldCharType="begin"/>
          </w:r>
          <w:r w:rsidR="00F71100" w:rsidRPr="00ED4B84">
            <w:rPr>
              <w:rFonts w:cstheme="minorHAnsi"/>
            </w:rPr>
            <w:instrText xml:space="preserve"> CITATION Mel07 \l 3082 </w:instrText>
          </w:r>
          <w:r w:rsidR="00F71100" w:rsidRPr="00ED4B84">
            <w:rPr>
              <w:rFonts w:cstheme="minorHAnsi"/>
              <w:lang w:val="es-MX"/>
            </w:rPr>
            <w:fldChar w:fldCharType="separate"/>
          </w:r>
          <w:r w:rsidR="00F71100" w:rsidRPr="00ED4B84">
            <w:rPr>
              <w:rFonts w:cstheme="minorHAnsi"/>
              <w:noProof/>
            </w:rPr>
            <w:t>(Melo &amp; Cuamatzi, 2007)</w:t>
          </w:r>
          <w:r w:rsidR="00F71100" w:rsidRPr="00ED4B84">
            <w:rPr>
              <w:rFonts w:cstheme="minorHAnsi"/>
              <w:lang w:val="es-MX"/>
            </w:rPr>
            <w:fldChar w:fldCharType="end"/>
          </w:r>
        </w:sdtContent>
      </w:sdt>
      <w:r w:rsidR="00D55BDF" w:rsidRPr="00ED4B84">
        <w:rPr>
          <w:rFonts w:cstheme="minorHAnsi"/>
          <w:lang w:val="es-MX"/>
        </w:rPr>
        <w:t>,</w:t>
      </w:r>
      <w:r w:rsidR="00945AE0" w:rsidRPr="00ED4B84">
        <w:rPr>
          <w:rFonts w:cstheme="minorHAnsi"/>
          <w:lang w:val="es-MX"/>
        </w:rPr>
        <w:t xml:space="preserve">la cual </w:t>
      </w:r>
      <w:r w:rsidR="00D55BDF" w:rsidRPr="00ED4B84">
        <w:rPr>
          <w:rFonts w:cstheme="minorHAnsi"/>
          <w:lang w:val="es-MX"/>
        </w:rPr>
        <w:t xml:space="preserve">ha determinado </w:t>
      </w:r>
      <w:r w:rsidR="00945AE0" w:rsidRPr="00ED4B84">
        <w:rPr>
          <w:rFonts w:cstheme="minorHAnsi"/>
          <w:lang w:val="es-MX"/>
        </w:rPr>
        <w:t>en sus estudios que</w:t>
      </w:r>
      <w:r w:rsidR="00412B0C" w:rsidRPr="00ED4B84">
        <w:rPr>
          <w:rFonts w:cstheme="minorHAnsi"/>
          <w:lang w:val="es-MX"/>
        </w:rPr>
        <w:t xml:space="preserve"> la vida</w:t>
      </w:r>
      <w:r w:rsidR="00D55BDF" w:rsidRPr="00ED4B84">
        <w:rPr>
          <w:rFonts w:cstheme="minorHAnsi"/>
          <w:lang w:val="es-MX"/>
        </w:rPr>
        <w:t xml:space="preserve"> se encuentra organizada y </w:t>
      </w:r>
      <w:proofErr w:type="spellStart"/>
      <w:r w:rsidR="00ED4B84" w:rsidRPr="00ED4B84">
        <w:rPr>
          <w:rFonts w:cstheme="minorHAnsi"/>
          <w:lang w:val="es-MX"/>
        </w:rPr>
        <w:t>automantenida</w:t>
      </w:r>
      <w:proofErr w:type="spellEnd"/>
      <w:r w:rsidR="00D55BDF" w:rsidRPr="00ED4B84">
        <w:rPr>
          <w:rFonts w:cstheme="minorHAnsi"/>
          <w:lang w:val="es-MX"/>
        </w:rPr>
        <w:t>, que es compleja, dinámica, celular y está fundamentada en la información</w:t>
      </w:r>
      <w:sdt>
        <w:sdtPr>
          <w:rPr>
            <w:rFonts w:cstheme="minorHAnsi"/>
            <w:lang w:val="es-MX"/>
          </w:rPr>
          <w:id w:val="474871182"/>
          <w:citation/>
        </w:sdtPr>
        <w:sdtContent>
          <w:r w:rsidR="00805FAE" w:rsidRPr="00ED4B84">
            <w:rPr>
              <w:rFonts w:cstheme="minorHAnsi"/>
              <w:lang w:val="es-MX"/>
            </w:rPr>
            <w:fldChar w:fldCharType="begin"/>
          </w:r>
          <w:r w:rsidR="00805FAE" w:rsidRPr="00ED4B84">
            <w:rPr>
              <w:rFonts w:cstheme="minorHAnsi"/>
            </w:rPr>
            <w:instrText xml:space="preserve"> CITATION Mck09 \l 3082 </w:instrText>
          </w:r>
          <w:r w:rsidR="00805FAE" w:rsidRPr="00ED4B84">
            <w:rPr>
              <w:rFonts w:cstheme="minorHAnsi"/>
              <w:lang w:val="es-MX"/>
            </w:rPr>
            <w:fldChar w:fldCharType="separate"/>
          </w:r>
          <w:r w:rsidR="00805FAE" w:rsidRPr="00ED4B84">
            <w:rPr>
              <w:rFonts w:cstheme="minorHAnsi"/>
              <w:noProof/>
            </w:rPr>
            <w:t xml:space="preserve"> (Mckee &amp; Mckee, 2009)</w:t>
          </w:r>
          <w:r w:rsidR="00805FAE" w:rsidRPr="00ED4B84">
            <w:rPr>
              <w:rFonts w:cstheme="minorHAnsi"/>
              <w:lang w:val="es-MX"/>
            </w:rPr>
            <w:fldChar w:fldCharType="end"/>
          </w:r>
        </w:sdtContent>
      </w:sdt>
      <w:r w:rsidR="00FF2DEC" w:rsidRPr="00ED4B84">
        <w:rPr>
          <w:rFonts w:cstheme="minorHAnsi"/>
          <w:lang w:val="es-MX"/>
        </w:rPr>
        <w:t xml:space="preserve"> .</w:t>
      </w:r>
    </w:p>
    <w:p w:rsidR="00E301C0" w:rsidRPr="00ED4B84" w:rsidRDefault="00D55BDF" w:rsidP="00AD4240">
      <w:pPr>
        <w:spacing w:line="360" w:lineRule="auto"/>
        <w:jc w:val="both"/>
        <w:rPr>
          <w:rFonts w:cstheme="minorHAnsi"/>
          <w:lang w:val="es-MX"/>
        </w:rPr>
      </w:pPr>
      <w:r w:rsidRPr="00ED4B84">
        <w:rPr>
          <w:rFonts w:cstheme="minorHAnsi"/>
          <w:lang w:val="es-MX"/>
        </w:rPr>
        <w:t xml:space="preserve"> </w:t>
      </w:r>
      <w:r w:rsidR="00937DAE" w:rsidRPr="00ED4B84">
        <w:rPr>
          <w:rFonts w:cstheme="minorHAnsi"/>
          <w:lang w:val="es-MX"/>
        </w:rPr>
        <w:t>¿</w:t>
      </w:r>
      <w:r w:rsidR="00945AE0" w:rsidRPr="00ED4B84">
        <w:rPr>
          <w:rFonts w:cstheme="minorHAnsi"/>
          <w:lang w:val="es-MX"/>
        </w:rPr>
        <w:t>Pero que debe de tener un organismo para considerarse vivo?</w:t>
      </w:r>
    </w:p>
    <w:p w:rsidR="00C21AEE" w:rsidRPr="00ED4B84" w:rsidRDefault="00E301C0" w:rsidP="00AD4240">
      <w:pPr>
        <w:spacing w:line="360" w:lineRule="auto"/>
        <w:jc w:val="both"/>
        <w:rPr>
          <w:rFonts w:cstheme="minorHAnsi"/>
          <w:lang w:val="es-MX"/>
        </w:rPr>
      </w:pPr>
      <w:r w:rsidRPr="00ED4B84">
        <w:rPr>
          <w:rFonts w:cstheme="minorHAnsi"/>
          <w:lang w:val="es-MX"/>
        </w:rPr>
        <w:t xml:space="preserve">Para responder </w:t>
      </w:r>
      <w:r w:rsidR="00FF2DEC" w:rsidRPr="00ED4B84">
        <w:rPr>
          <w:rFonts w:cstheme="minorHAnsi"/>
          <w:lang w:val="es-MX"/>
        </w:rPr>
        <w:t>a</w:t>
      </w:r>
      <w:r w:rsidRPr="00ED4B84">
        <w:rPr>
          <w:rFonts w:cstheme="minorHAnsi"/>
          <w:lang w:val="es-MX"/>
        </w:rPr>
        <w:t xml:space="preserve"> esta pregunta debemos de conocer la teoría celular </w:t>
      </w:r>
      <w:r w:rsidR="00720315" w:rsidRPr="00ED4B84">
        <w:rPr>
          <w:rFonts w:cstheme="minorHAnsi"/>
          <w:lang w:val="es-MX"/>
        </w:rPr>
        <w:t xml:space="preserve">la cual menciona que la </w:t>
      </w:r>
      <w:r w:rsidR="00F71100" w:rsidRPr="00ED4B84">
        <w:rPr>
          <w:rFonts w:cstheme="minorHAnsi"/>
          <w:lang w:val="es-MX"/>
        </w:rPr>
        <w:t>célula</w:t>
      </w:r>
      <w:r w:rsidR="00720315" w:rsidRPr="00ED4B84">
        <w:rPr>
          <w:rFonts w:cstheme="minorHAnsi"/>
          <w:lang w:val="es-MX"/>
        </w:rPr>
        <w:t xml:space="preserve"> es</w:t>
      </w:r>
      <w:r w:rsidRPr="00ED4B84">
        <w:rPr>
          <w:rFonts w:cstheme="minorHAnsi"/>
          <w:lang w:val="es-MX"/>
        </w:rPr>
        <w:t xml:space="preserve"> la unidad fundame</w:t>
      </w:r>
      <w:r w:rsidR="00FF2DEC" w:rsidRPr="00ED4B84">
        <w:rPr>
          <w:rFonts w:cstheme="minorHAnsi"/>
          <w:lang w:val="es-MX"/>
        </w:rPr>
        <w:t xml:space="preserve">ntal de la vida, y que </w:t>
      </w:r>
      <w:proofErr w:type="spellStart"/>
      <w:r w:rsidR="00FF2DEC" w:rsidRPr="00ED4B84">
        <w:rPr>
          <w:rFonts w:cstheme="minorHAnsi"/>
          <w:lang w:val="es-MX"/>
        </w:rPr>
        <w:t>esta</w:t>
      </w:r>
      <w:proofErr w:type="spellEnd"/>
      <w:r w:rsidR="00FF2DEC" w:rsidRPr="00ED4B84">
        <w:rPr>
          <w:rFonts w:cstheme="minorHAnsi"/>
          <w:lang w:val="es-MX"/>
        </w:rPr>
        <w:t xml:space="preserve"> </w:t>
      </w:r>
      <w:r w:rsidRPr="00ED4B84">
        <w:rPr>
          <w:rFonts w:cstheme="minorHAnsi"/>
          <w:lang w:val="es-MX"/>
        </w:rPr>
        <w:t xml:space="preserve"> presente en todos los seres vivientes, por lo cual es necesario describir una característica fundamental</w:t>
      </w:r>
      <w:r w:rsidR="00720315" w:rsidRPr="00ED4B84">
        <w:rPr>
          <w:rFonts w:cstheme="minorHAnsi"/>
          <w:lang w:val="es-MX"/>
        </w:rPr>
        <w:t xml:space="preserve"> de esta,</w:t>
      </w:r>
      <w:r w:rsidR="00072896" w:rsidRPr="00ED4B84">
        <w:rPr>
          <w:rFonts w:cstheme="minorHAnsi"/>
          <w:lang w:val="es-MX"/>
        </w:rPr>
        <w:t xml:space="preserve"> como la acción de</w:t>
      </w:r>
      <w:r w:rsidR="000F278A" w:rsidRPr="00ED4B84">
        <w:rPr>
          <w:rFonts w:cstheme="minorHAnsi"/>
          <w:lang w:val="es-MX"/>
        </w:rPr>
        <w:t xml:space="preserve"> </w:t>
      </w:r>
      <w:r w:rsidRPr="00ED4B84">
        <w:rPr>
          <w:rFonts w:cstheme="minorHAnsi"/>
          <w:lang w:val="es-MX"/>
        </w:rPr>
        <w:t>metabolizar</w:t>
      </w:r>
      <w:r w:rsidR="00720315" w:rsidRPr="00ED4B84">
        <w:rPr>
          <w:rFonts w:cstheme="minorHAnsi"/>
          <w:lang w:val="es-MX"/>
        </w:rPr>
        <w:t>,</w:t>
      </w:r>
      <w:r w:rsidRPr="00ED4B84">
        <w:rPr>
          <w:rFonts w:cstheme="minorHAnsi"/>
          <w:lang w:val="es-MX"/>
        </w:rPr>
        <w:t xml:space="preserve"> </w:t>
      </w:r>
      <w:r w:rsidR="00720315" w:rsidRPr="00ED4B84">
        <w:rPr>
          <w:rFonts w:cstheme="minorHAnsi"/>
          <w:lang w:val="es-MX"/>
        </w:rPr>
        <w:t xml:space="preserve">proceso que </w:t>
      </w:r>
      <w:r w:rsidR="00D55BDF" w:rsidRPr="00ED4B84">
        <w:rPr>
          <w:rFonts w:cstheme="minorHAnsi"/>
          <w:lang w:val="es-MX"/>
        </w:rPr>
        <w:t xml:space="preserve">consiste en la interacción de moléculas para la obtención y producción de energía para llevar a cabo los procesos </w:t>
      </w:r>
      <w:r w:rsidR="00093193" w:rsidRPr="00ED4B84">
        <w:rPr>
          <w:rFonts w:cstheme="minorHAnsi"/>
          <w:lang w:val="es-MX"/>
        </w:rPr>
        <w:t xml:space="preserve">biológicos </w:t>
      </w:r>
      <w:sdt>
        <w:sdtPr>
          <w:rPr>
            <w:rFonts w:cstheme="minorHAnsi"/>
            <w:lang w:val="es-MX"/>
          </w:rPr>
          <w:id w:val="215950537"/>
          <w:citation/>
        </w:sdtPr>
        <w:sdtContent>
          <w:r w:rsidR="00F71100" w:rsidRPr="00ED4B84">
            <w:rPr>
              <w:rFonts w:cstheme="minorHAnsi"/>
              <w:lang w:val="es-MX"/>
            </w:rPr>
            <w:fldChar w:fldCharType="begin"/>
          </w:r>
          <w:r w:rsidR="00F71100" w:rsidRPr="00ED4B84">
            <w:rPr>
              <w:rFonts w:cstheme="minorHAnsi"/>
            </w:rPr>
            <w:instrText xml:space="preserve"> CITATION Mck09 \l 3082 </w:instrText>
          </w:r>
          <w:r w:rsidR="00F71100" w:rsidRPr="00ED4B84">
            <w:rPr>
              <w:rFonts w:cstheme="minorHAnsi"/>
              <w:lang w:val="es-MX"/>
            </w:rPr>
            <w:fldChar w:fldCharType="separate"/>
          </w:r>
          <w:r w:rsidR="00F71100" w:rsidRPr="00ED4B84">
            <w:rPr>
              <w:rFonts w:cstheme="minorHAnsi"/>
              <w:noProof/>
            </w:rPr>
            <w:t>(Mckee &amp; Mckee, 2009)</w:t>
          </w:r>
          <w:r w:rsidR="00F71100" w:rsidRPr="00ED4B84">
            <w:rPr>
              <w:rFonts w:cstheme="minorHAnsi"/>
              <w:lang w:val="es-MX"/>
            </w:rPr>
            <w:fldChar w:fldCharType="end"/>
          </w:r>
        </w:sdtContent>
      </w:sdt>
      <w:r w:rsidR="00F71100" w:rsidRPr="00ED4B84">
        <w:rPr>
          <w:rFonts w:cstheme="minorHAnsi"/>
          <w:lang w:val="es-MX"/>
        </w:rPr>
        <w:t>.</w:t>
      </w:r>
    </w:p>
    <w:p w:rsidR="00945AE0" w:rsidRPr="00ED4B84" w:rsidRDefault="005C4230" w:rsidP="00AD4240">
      <w:pPr>
        <w:spacing w:line="360" w:lineRule="auto"/>
        <w:jc w:val="both"/>
        <w:rPr>
          <w:rFonts w:cstheme="minorHAnsi"/>
          <w:lang w:val="es-MX"/>
        </w:rPr>
      </w:pPr>
      <w:r w:rsidRPr="00ED4B84">
        <w:rPr>
          <w:rFonts w:cstheme="minorHAnsi"/>
          <w:lang w:val="es-MX"/>
        </w:rPr>
        <w:t>Desde el surgimiento de la bioquímica el objetivo perseguido es el de proporcionar una visión general de la n</w:t>
      </w:r>
      <w:r w:rsidR="008B7C64" w:rsidRPr="00ED4B84">
        <w:rPr>
          <w:rFonts w:cstheme="minorHAnsi"/>
          <w:lang w:val="es-MX"/>
        </w:rPr>
        <w:t>aturaleza y las funciones  que tienen</w:t>
      </w:r>
      <w:r w:rsidRPr="00ED4B84">
        <w:rPr>
          <w:rFonts w:cstheme="minorHAnsi"/>
          <w:lang w:val="es-MX"/>
        </w:rPr>
        <w:t xml:space="preserve"> los seres</w:t>
      </w:r>
      <w:r w:rsidR="008B7C64" w:rsidRPr="00ED4B84">
        <w:rPr>
          <w:rFonts w:cstheme="minorHAnsi"/>
          <w:lang w:val="es-MX"/>
        </w:rPr>
        <w:t xml:space="preserve"> vivos y la participación </w:t>
      </w:r>
      <w:r w:rsidR="00D55059" w:rsidRPr="00ED4B84">
        <w:rPr>
          <w:rFonts w:cstheme="minorHAnsi"/>
          <w:lang w:val="es-MX"/>
        </w:rPr>
        <w:t>que</w:t>
      </w:r>
      <w:r w:rsidRPr="00ED4B84">
        <w:rPr>
          <w:rFonts w:cstheme="minorHAnsi"/>
          <w:lang w:val="es-MX"/>
        </w:rPr>
        <w:t xml:space="preserve"> presentan las principales </w:t>
      </w:r>
      <w:r w:rsidR="00ED4B84" w:rsidRPr="00ED4B84">
        <w:rPr>
          <w:rFonts w:cstheme="minorHAnsi"/>
          <w:lang w:val="es-MX"/>
        </w:rPr>
        <w:t>biomoléculas, así</w:t>
      </w:r>
      <w:r w:rsidRPr="00ED4B84">
        <w:rPr>
          <w:rFonts w:cstheme="minorHAnsi"/>
          <w:lang w:val="es-MX"/>
        </w:rPr>
        <w:t xml:space="preserve"> como </w:t>
      </w:r>
      <w:r w:rsidR="00720315" w:rsidRPr="00ED4B84">
        <w:rPr>
          <w:rFonts w:cstheme="minorHAnsi"/>
          <w:lang w:val="es-MX"/>
        </w:rPr>
        <w:t>también</w:t>
      </w:r>
      <w:r w:rsidRPr="00ED4B84">
        <w:rPr>
          <w:rFonts w:cstheme="minorHAnsi"/>
          <w:lang w:val="es-MX"/>
        </w:rPr>
        <w:t xml:space="preserve"> se enfoca en el estudio de las alteraciones moleculares causadas por patologías más comunes. </w:t>
      </w:r>
    </w:p>
    <w:p w:rsidR="00412B0C" w:rsidRPr="00ED4B84" w:rsidRDefault="005C4230" w:rsidP="00AD4240">
      <w:pPr>
        <w:spacing w:line="360" w:lineRule="auto"/>
        <w:jc w:val="both"/>
        <w:rPr>
          <w:rFonts w:cstheme="minorHAnsi"/>
        </w:rPr>
      </w:pPr>
      <w:r w:rsidRPr="00ED4B84">
        <w:rPr>
          <w:rFonts w:cstheme="minorHAnsi"/>
          <w:lang w:val="es-MX"/>
        </w:rPr>
        <w:t>Teniendo en cuenta la importancia de la bioquímica en el campo de la salud, uno de los profesionales que adquiere en su formación académica conocimientos sobre esta disciplina es el Químico Farmacóbiologo, que según la definición de la OMS</w:t>
      </w:r>
      <w:r w:rsidR="00412B0C" w:rsidRPr="00ED4B84">
        <w:rPr>
          <w:rFonts w:cstheme="minorHAnsi"/>
          <w:lang w:val="es-MX"/>
        </w:rPr>
        <w:t xml:space="preserve"> es el </w:t>
      </w:r>
      <w:r w:rsidR="00093193" w:rsidRPr="00ED4B84">
        <w:rPr>
          <w:rFonts w:cstheme="minorHAnsi"/>
        </w:rPr>
        <w:t>p</w:t>
      </w:r>
      <w:r w:rsidR="00412B0C" w:rsidRPr="00ED4B84">
        <w:rPr>
          <w:rFonts w:cstheme="minorHAnsi"/>
        </w:rPr>
        <w:t xml:space="preserve">rofesional de la salud con conocimientos habilidades aptitudes y valores que sirven a la sociedad en el diseño evaluación, </w:t>
      </w:r>
      <w:r w:rsidR="00412B0C" w:rsidRPr="00ED4B84">
        <w:rPr>
          <w:rFonts w:cstheme="minorHAnsi"/>
        </w:rPr>
        <w:lastRenderedPageBreak/>
        <w:t>producción dispensación, selección, información y regulación de los medicamentos, agentes de diagnósticos y reactivos químicos; así como servicios que permitan prevenir y diagnosticar enfermedades, mantener y recuperar la salud</w:t>
      </w:r>
      <w:r w:rsidR="00ED4B84">
        <w:rPr>
          <w:rFonts w:cstheme="minorHAnsi"/>
        </w:rPr>
        <w:t>(</w:t>
      </w:r>
      <w:sdt>
        <w:sdtPr>
          <w:rPr>
            <w:rFonts w:cstheme="minorHAnsi"/>
          </w:rPr>
          <w:id w:val="-1504346857"/>
          <w:citation/>
        </w:sdtPr>
        <w:sdtContent>
          <w:r w:rsidR="00D0328A">
            <w:rPr>
              <w:rFonts w:cstheme="minorHAnsi"/>
            </w:rPr>
            <w:fldChar w:fldCharType="begin"/>
          </w:r>
          <w:r w:rsidR="00D0328A">
            <w:rPr>
              <w:rFonts w:cstheme="minorHAnsi"/>
            </w:rPr>
            <w:instrText xml:space="preserve">CITATION Ana \l 3082 </w:instrText>
          </w:r>
          <w:r w:rsidR="00D0328A">
            <w:rPr>
              <w:rFonts w:cstheme="minorHAnsi"/>
            </w:rPr>
            <w:fldChar w:fldCharType="separate"/>
          </w:r>
          <w:r w:rsidR="00D0328A">
            <w:rPr>
              <w:rFonts w:cstheme="minorHAnsi"/>
              <w:noProof/>
            </w:rPr>
            <w:t xml:space="preserve"> </w:t>
          </w:r>
          <w:r w:rsidR="00D0328A" w:rsidRPr="00D0328A">
            <w:rPr>
              <w:rFonts w:cstheme="minorHAnsi"/>
              <w:noProof/>
            </w:rPr>
            <w:t>(Cañas, 2014)</w:t>
          </w:r>
          <w:r w:rsidR="00D0328A">
            <w:rPr>
              <w:rFonts w:cstheme="minorHAnsi"/>
            </w:rPr>
            <w:fldChar w:fldCharType="end"/>
          </w:r>
        </w:sdtContent>
      </w:sdt>
      <w:r w:rsidR="00412B0C" w:rsidRPr="00ED4B84">
        <w:rPr>
          <w:rFonts w:cstheme="minorHAnsi"/>
        </w:rPr>
        <w:t>.</w:t>
      </w:r>
    </w:p>
    <w:p w:rsidR="00412B0C" w:rsidRPr="00ED4B84" w:rsidRDefault="00412B0C" w:rsidP="00AD4240">
      <w:pPr>
        <w:spacing w:line="360" w:lineRule="auto"/>
        <w:jc w:val="both"/>
        <w:rPr>
          <w:rFonts w:cstheme="minorHAnsi"/>
          <w:lang w:val="es-MX"/>
        </w:rPr>
      </w:pPr>
      <w:r w:rsidRPr="00ED4B84">
        <w:rPr>
          <w:rFonts w:cstheme="minorHAnsi"/>
        </w:rPr>
        <w:t xml:space="preserve">Por lo cual el </w:t>
      </w:r>
      <w:r w:rsidR="00F71100" w:rsidRPr="00ED4B84">
        <w:rPr>
          <w:rFonts w:cstheme="minorHAnsi"/>
        </w:rPr>
        <w:t>Químico</w:t>
      </w:r>
      <w:r w:rsidRPr="00ED4B84">
        <w:rPr>
          <w:rFonts w:cstheme="minorHAnsi"/>
        </w:rPr>
        <w:t xml:space="preserve"> farmacobiologo</w:t>
      </w:r>
      <w:r w:rsidRPr="00ED4B84">
        <w:rPr>
          <w:rFonts w:cstheme="minorHAnsi"/>
          <w:lang w:val="es-MX"/>
        </w:rPr>
        <w:t xml:space="preserve"> </w:t>
      </w:r>
      <w:r w:rsidR="00D55059" w:rsidRPr="00ED4B84">
        <w:rPr>
          <w:rFonts w:cstheme="minorHAnsi"/>
          <w:lang w:val="es-MX"/>
        </w:rPr>
        <w:t xml:space="preserve">podrá identificar enfermedades que </w:t>
      </w:r>
      <w:r w:rsidR="004D2B14" w:rsidRPr="00ED4B84">
        <w:rPr>
          <w:rFonts w:cstheme="minorHAnsi"/>
          <w:lang w:val="es-MX"/>
        </w:rPr>
        <w:t xml:space="preserve"> afectan y con ello determinar la </w:t>
      </w:r>
      <w:r w:rsidR="00720315" w:rsidRPr="00ED4B84">
        <w:rPr>
          <w:rFonts w:cstheme="minorHAnsi"/>
          <w:lang w:val="es-MX"/>
        </w:rPr>
        <w:t>vulnerabilidad</w:t>
      </w:r>
      <w:r w:rsidR="004D2B14" w:rsidRPr="00ED4B84">
        <w:rPr>
          <w:rFonts w:cstheme="minorHAnsi"/>
          <w:lang w:val="es-MX"/>
        </w:rPr>
        <w:t xml:space="preserve"> de la población y crear planes estratégicos que contribuirá para el bienestar de la misma.  Pero para ello es necesario que el profesional de la salud maneje datos, estudios, </w:t>
      </w:r>
      <w:r w:rsidR="00720315" w:rsidRPr="00ED4B84">
        <w:rPr>
          <w:rFonts w:cstheme="minorHAnsi"/>
          <w:lang w:val="es-MX"/>
        </w:rPr>
        <w:t>métodos</w:t>
      </w:r>
      <w:r w:rsidR="004D2B14" w:rsidRPr="00ED4B84">
        <w:rPr>
          <w:rFonts w:cstheme="minorHAnsi"/>
          <w:lang w:val="es-MX"/>
        </w:rPr>
        <w:t xml:space="preserve"> y principalmente un conocimiento solido obtenido durante la preparación </w:t>
      </w:r>
      <w:r w:rsidR="00720315" w:rsidRPr="00ED4B84">
        <w:rPr>
          <w:rFonts w:cstheme="minorHAnsi"/>
          <w:lang w:val="es-MX"/>
        </w:rPr>
        <w:t>académica</w:t>
      </w:r>
      <w:r w:rsidRPr="00ED4B84">
        <w:rPr>
          <w:rFonts w:cstheme="minorHAnsi"/>
          <w:lang w:val="es-MX"/>
        </w:rPr>
        <w:t xml:space="preserve"> en la</w:t>
      </w:r>
      <w:r w:rsidR="00072896" w:rsidRPr="00ED4B84">
        <w:rPr>
          <w:rFonts w:cstheme="minorHAnsi"/>
          <w:lang w:val="es-MX"/>
        </w:rPr>
        <w:t>s</w:t>
      </w:r>
      <w:r w:rsidRPr="00ED4B84">
        <w:rPr>
          <w:rFonts w:cstheme="minorHAnsi"/>
          <w:lang w:val="es-MX"/>
        </w:rPr>
        <w:t xml:space="preserve"> ciencias </w:t>
      </w:r>
      <w:r w:rsidR="00720315" w:rsidRPr="00ED4B84">
        <w:rPr>
          <w:rFonts w:cstheme="minorHAnsi"/>
          <w:lang w:val="es-MX"/>
        </w:rPr>
        <w:t>básicas (</w:t>
      </w:r>
      <w:r w:rsidRPr="00ED4B84">
        <w:rPr>
          <w:rFonts w:cstheme="minorHAnsi"/>
          <w:lang w:val="es-MX"/>
        </w:rPr>
        <w:t>matemáticas</w:t>
      </w:r>
      <w:r w:rsidR="00ED4B84" w:rsidRPr="00ED4B84">
        <w:rPr>
          <w:rFonts w:cstheme="minorHAnsi"/>
          <w:lang w:val="es-MX"/>
        </w:rPr>
        <w:t>, química, fisicoquímica, bioquímica, biología celular</w:t>
      </w:r>
      <w:r w:rsidRPr="00ED4B84">
        <w:rPr>
          <w:rFonts w:cstheme="minorHAnsi"/>
          <w:lang w:val="es-MX"/>
        </w:rPr>
        <w:t>)</w:t>
      </w:r>
      <w:r w:rsidR="00ED4B84" w:rsidRPr="00ED4B84">
        <w:rPr>
          <w:rFonts w:cstheme="minorHAnsi"/>
          <w:lang w:val="es-MX"/>
        </w:rPr>
        <w:t>, ciencias biomédicas,</w:t>
      </w:r>
      <w:r w:rsidR="00B943A6">
        <w:rPr>
          <w:rFonts w:cstheme="minorHAnsi"/>
          <w:lang w:val="es-MX"/>
        </w:rPr>
        <w:t xml:space="preserve"> </w:t>
      </w:r>
      <w:r w:rsidR="00ED4B84" w:rsidRPr="00ED4B84">
        <w:rPr>
          <w:rFonts w:cstheme="minorHAnsi"/>
          <w:lang w:val="es-MX"/>
        </w:rPr>
        <w:t>farmacéuticas,</w:t>
      </w:r>
      <w:r w:rsidR="00B943A6">
        <w:rPr>
          <w:rFonts w:cstheme="minorHAnsi"/>
          <w:lang w:val="es-MX"/>
        </w:rPr>
        <w:t xml:space="preserve"> </w:t>
      </w:r>
      <w:r w:rsidR="00ED4B84" w:rsidRPr="00ED4B84">
        <w:rPr>
          <w:rFonts w:cstheme="minorHAnsi"/>
          <w:lang w:val="es-MX"/>
        </w:rPr>
        <w:t>sociales,</w:t>
      </w:r>
      <w:r w:rsidR="00B943A6">
        <w:rPr>
          <w:rFonts w:cstheme="minorHAnsi"/>
          <w:lang w:val="es-MX"/>
        </w:rPr>
        <w:t xml:space="preserve"> </w:t>
      </w:r>
      <w:r w:rsidR="00ED4B84" w:rsidRPr="00ED4B84">
        <w:rPr>
          <w:rFonts w:cstheme="minorHAnsi"/>
          <w:lang w:val="es-MX"/>
        </w:rPr>
        <w:t>administrativas</w:t>
      </w:r>
      <w:r w:rsidR="00BE7555" w:rsidRPr="00ED4B84">
        <w:rPr>
          <w:rFonts w:cstheme="minorHAnsi"/>
          <w:lang w:val="es-MX"/>
        </w:rPr>
        <w:t xml:space="preserve"> y metodológicas.</w:t>
      </w:r>
    </w:p>
    <w:p w:rsidR="00BE7555" w:rsidRDefault="00BE7555" w:rsidP="00AD4240">
      <w:pPr>
        <w:spacing w:line="360" w:lineRule="auto"/>
        <w:jc w:val="both"/>
        <w:rPr>
          <w:rFonts w:cstheme="minorHAnsi"/>
          <w:shd w:val="clear" w:color="auto" w:fill="FFFFFF"/>
        </w:rPr>
      </w:pPr>
      <w:r w:rsidRPr="00ED4B84">
        <w:rPr>
          <w:rFonts w:cstheme="minorHAnsi"/>
          <w:lang w:val="es-MX"/>
        </w:rPr>
        <w:t>Todos los conocimientos anteriores serán necesarios para la aplicación en problemáticas</w:t>
      </w:r>
      <w:r w:rsidR="00320B2A" w:rsidRPr="00ED4B84">
        <w:rPr>
          <w:rFonts w:cstheme="minorHAnsi"/>
          <w:lang w:val="es-MX"/>
        </w:rPr>
        <w:t xml:space="preserve"> relacionadas con el metabolismo, tales como obesidad</w:t>
      </w:r>
      <w:r w:rsidR="00F71100" w:rsidRPr="00ED4B84">
        <w:rPr>
          <w:rFonts w:cstheme="minorHAnsi"/>
          <w:lang w:val="es-MX"/>
        </w:rPr>
        <w:t>, hipertiroidismo</w:t>
      </w:r>
      <w:r w:rsidRPr="00ED4B84">
        <w:rPr>
          <w:rFonts w:cstheme="minorHAnsi"/>
          <w:lang w:val="es-MX"/>
        </w:rPr>
        <w:t xml:space="preserve"> </w:t>
      </w:r>
      <w:r w:rsidR="00320B2A" w:rsidRPr="00ED4B84">
        <w:rPr>
          <w:rFonts w:cstheme="minorHAnsi"/>
          <w:lang w:val="es-MX"/>
        </w:rPr>
        <w:t xml:space="preserve">y en especial </w:t>
      </w:r>
      <w:r w:rsidRPr="00ED4B84">
        <w:rPr>
          <w:rFonts w:cstheme="minorHAnsi"/>
          <w:lang w:val="es-MX"/>
        </w:rPr>
        <w:t xml:space="preserve"> la diabetes la cual es una enfermed</w:t>
      </w:r>
      <w:r w:rsidR="002143F8" w:rsidRPr="00ED4B84">
        <w:rPr>
          <w:rFonts w:cstheme="minorHAnsi"/>
          <w:lang w:val="es-MX"/>
        </w:rPr>
        <w:t xml:space="preserve">ad que la </w:t>
      </w:r>
      <w:r w:rsidR="00B943A6" w:rsidRPr="00ED4B84">
        <w:rPr>
          <w:rFonts w:cstheme="minorHAnsi"/>
          <w:lang w:val="es-MX"/>
        </w:rPr>
        <w:t>OMS (</w:t>
      </w:r>
      <w:r w:rsidR="00F71100" w:rsidRPr="00ED4B84">
        <w:rPr>
          <w:rFonts w:cstheme="minorHAnsi"/>
          <w:lang w:val="es-MX"/>
        </w:rPr>
        <w:t xml:space="preserve">2014) </w:t>
      </w:r>
      <w:r w:rsidR="002143F8" w:rsidRPr="00ED4B84">
        <w:rPr>
          <w:rFonts w:cstheme="minorHAnsi"/>
          <w:lang w:val="es-MX"/>
        </w:rPr>
        <w:t xml:space="preserve">define como </w:t>
      </w:r>
      <w:r w:rsidR="002143F8" w:rsidRPr="00ED4B84">
        <w:rPr>
          <w:rFonts w:cstheme="minorHAnsi"/>
          <w:shd w:val="clear" w:color="auto" w:fill="FFFFFF"/>
        </w:rPr>
        <w:t>un trastorno metabólico que tiene causas diversas; se caracteriza por hiperglucemia crónica y trastornos del metabolismo de los carbohidratos, las grasas y las proteínas como consecuencia de anomalías de la secreción o del efecto de la insulina.</w:t>
      </w:r>
    </w:p>
    <w:p w:rsidR="00B943A6" w:rsidRPr="00ED4B84" w:rsidRDefault="00B943A6" w:rsidP="00AD4240">
      <w:pPr>
        <w:spacing w:line="360" w:lineRule="auto"/>
        <w:jc w:val="both"/>
        <w:rPr>
          <w:rFonts w:cstheme="minorHAnsi"/>
          <w:shd w:val="clear" w:color="auto" w:fill="FFFFFF"/>
        </w:rPr>
      </w:pPr>
      <w:r>
        <w:rPr>
          <w:noProof/>
          <w:lang w:eastAsia="es-ES"/>
        </w:rPr>
        <w:drawing>
          <wp:anchor distT="0" distB="0" distL="114300" distR="114300" simplePos="0" relativeHeight="251661312" behindDoc="0" locked="0" layoutInCell="1" allowOverlap="1" wp14:anchorId="2FA2A4F6" wp14:editId="0D9F37F4">
            <wp:simplePos x="0" y="0"/>
            <wp:positionH relativeFrom="column">
              <wp:posOffset>-85090</wp:posOffset>
            </wp:positionH>
            <wp:positionV relativeFrom="paragraph">
              <wp:posOffset>220345</wp:posOffset>
            </wp:positionV>
            <wp:extent cx="2536190" cy="3294380"/>
            <wp:effectExtent l="0" t="0" r="0" b="1270"/>
            <wp:wrapSquare wrapText="bothSides"/>
            <wp:docPr id="5" name="Imagen 5" descr="https://fbcdn-sphotos-h-a.akamaihd.net/hphotos-ak-xpf1/v/t34.0-12/10589641_737168836330035_1694720504_n.jpg?oh=1871fca18888c7b7ce4bd2c7bdcdccdc&amp;oe=53E7D064&amp;__gda__=1407706932_6b5b091f9f80463851f52cab45d7c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h-a.akamaihd.net/hphotos-ak-xpf1/v/t34.0-12/10589641_737168836330035_1694720504_n.jpg?oh=1871fca18888c7b7ce4bd2c7bdcdccdc&amp;oe=53E7D064&amp;__gda__=1407706932_6b5b091f9f80463851f52cab45d7ce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6190" cy="329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240" w:rsidRPr="00ED4B84" w:rsidRDefault="002143F8" w:rsidP="00AD4240">
      <w:pPr>
        <w:spacing w:line="360" w:lineRule="auto"/>
        <w:jc w:val="both"/>
        <w:rPr>
          <w:rFonts w:cstheme="minorHAnsi"/>
          <w:shd w:val="clear" w:color="auto" w:fill="FFFFFF"/>
        </w:rPr>
      </w:pPr>
      <w:r w:rsidRPr="00ED4B84">
        <w:rPr>
          <w:rFonts w:cstheme="minorHAnsi"/>
          <w:shd w:val="clear" w:color="auto" w:fill="FFFFFF"/>
        </w:rPr>
        <w:t xml:space="preserve">El </w:t>
      </w:r>
      <w:r w:rsidR="00B943A6" w:rsidRPr="00ED4B84">
        <w:rPr>
          <w:rFonts w:cstheme="minorHAnsi"/>
          <w:shd w:val="clear" w:color="auto" w:fill="FFFFFF"/>
        </w:rPr>
        <w:t>químico</w:t>
      </w:r>
      <w:r w:rsidRPr="00ED4B84">
        <w:rPr>
          <w:rFonts w:cstheme="minorHAnsi"/>
          <w:shd w:val="clear" w:color="auto" w:fill="FFFFFF"/>
        </w:rPr>
        <w:t xml:space="preserve"> farmacobiologo será capaz de conocer gracias a la bioquímica el mecanismo de reacción de</w:t>
      </w:r>
      <w:r w:rsidR="00720315" w:rsidRPr="00ED4B84">
        <w:rPr>
          <w:rFonts w:cstheme="minorHAnsi"/>
          <w:shd w:val="clear" w:color="auto" w:fill="FFFFFF"/>
        </w:rPr>
        <w:t>l</w:t>
      </w:r>
      <w:r w:rsidRPr="00ED4B84">
        <w:rPr>
          <w:rFonts w:cstheme="minorHAnsi"/>
          <w:shd w:val="clear" w:color="auto" w:fill="FFFFFF"/>
        </w:rPr>
        <w:t xml:space="preserve"> metabolismo de los carbohidratos, grasas y proteínas.</w:t>
      </w:r>
      <w:r w:rsidR="00720315" w:rsidRPr="00ED4B84">
        <w:rPr>
          <w:rFonts w:cstheme="minorHAnsi"/>
          <w:shd w:val="clear" w:color="auto" w:fill="FFFFFF"/>
        </w:rPr>
        <w:t xml:space="preserve"> Así</w:t>
      </w:r>
      <w:r w:rsidR="00E00AFA" w:rsidRPr="00ED4B84">
        <w:rPr>
          <w:rFonts w:cstheme="minorHAnsi"/>
          <w:shd w:val="clear" w:color="auto" w:fill="FFFFFF"/>
        </w:rPr>
        <w:t xml:space="preserve"> como también el fundamento de las pruebas químicas que se encargaran de esclarecer si una persona es diabético</w:t>
      </w:r>
      <w:r w:rsidR="00720315" w:rsidRPr="00ED4B84">
        <w:rPr>
          <w:rFonts w:cstheme="minorHAnsi"/>
          <w:shd w:val="clear" w:color="auto" w:fill="FFFFFF"/>
        </w:rPr>
        <w:t xml:space="preserve"> o no. Por consiguiente lograr</w:t>
      </w:r>
      <w:r w:rsidR="00072896" w:rsidRPr="00ED4B84">
        <w:rPr>
          <w:rFonts w:cstheme="minorHAnsi"/>
          <w:shd w:val="clear" w:color="auto" w:fill="FFFFFF"/>
        </w:rPr>
        <w:t xml:space="preserve"> la</w:t>
      </w:r>
      <w:r w:rsidR="00720315" w:rsidRPr="00ED4B84">
        <w:rPr>
          <w:rFonts w:cstheme="minorHAnsi"/>
          <w:shd w:val="clear" w:color="auto" w:fill="FFFFFF"/>
        </w:rPr>
        <w:t xml:space="preserve"> identificación del </w:t>
      </w:r>
      <w:r w:rsidR="00AD4240" w:rsidRPr="00ED4B84">
        <w:rPr>
          <w:rFonts w:cstheme="minorHAnsi"/>
        </w:rPr>
        <w:t xml:space="preserve"> estado de salud de cierta población o los  parámetros que estos puedan tener de alguna enfermedad o patología es necesario que el químico farmacobiologo realice estudios basados en pruebas clínicas para  identificar los valores que  cursa esta enfermedad o patología, un ejemplo de esta es la glucosa que tiene una función importante dentro de nuestro organismo ya que sirve como fuente de energía para las células  y  mantiene  la estabilidad de nuestro organismo, logrando obtenerse a partir de los almidones, alcoholes, azucares y harinas. Pero </w:t>
      </w:r>
      <w:r w:rsidR="00AD4240" w:rsidRPr="00ED4B84">
        <w:rPr>
          <w:rFonts w:cstheme="minorHAnsi"/>
        </w:rPr>
        <w:lastRenderedPageBreak/>
        <w:t>que pasa más haya al consumo descontrolado de ella o la mala metabolización de nuestro organismo. Cada descontrol de ella tiende a modificar el funcionamiento del organismo, y para ello es necesario el diagnostico a partir de la pruebas de la marca SPINREACT  de glucosa, que tiene como principio de su método que la glucosa oxidasa (GOD) cataliza la oxidación de glucosa a ácido glucónico. El peróxido de hidrogeno (</w:t>
      </w:r>
      <m:oMath>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oMath>
      <w:r w:rsidR="00AD4240" w:rsidRPr="00ED4B84">
        <w:rPr>
          <w:rFonts w:eastAsiaTheme="minorEastAsia" w:cstheme="minorHAnsi"/>
        </w:rPr>
        <w:t xml:space="preserve">), producido se detecta mediante un aceptor cromogénico de oxígeno, fenol-ampirona en presencia de peróxidasa (POD). </w:t>
      </w:r>
    </w:p>
    <w:p w:rsidR="00AD4240" w:rsidRPr="00ED4B84" w:rsidRDefault="00AD4240" w:rsidP="00AD4240">
      <w:pPr>
        <w:spacing w:line="360" w:lineRule="auto"/>
        <w:jc w:val="both"/>
        <w:rPr>
          <w:rFonts w:eastAsiaTheme="minorEastAsia" w:cstheme="minorHAnsi"/>
        </w:rPr>
      </w:pPr>
      <m:oMathPara>
        <m:oMath>
          <m:r>
            <w:rPr>
              <w:rFonts w:ascii="Cambria Math" w:eastAsiaTheme="minorEastAsia" w:hAnsi="Cambria Math" w:cstheme="minorHAnsi"/>
            </w:rPr>
            <m:t xml:space="preserve">β-D-glucosa+ </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2</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H</m:t>
              </m:r>
            </m:e>
            <m:sub>
              <m:r>
                <w:rPr>
                  <w:rFonts w:ascii="Cambria Math" w:eastAsiaTheme="minorEastAsia" w:hAnsi="Cambria Math" w:cstheme="minorHAnsi"/>
                </w:rPr>
                <m:t>2</m:t>
              </m:r>
            </m:sub>
          </m:sSub>
          <m:r>
            <w:rPr>
              <w:rFonts w:ascii="Cambria Math" w:eastAsiaTheme="minorEastAsia" w:hAnsi="Cambria Math" w:cstheme="minorHAnsi"/>
            </w:rPr>
            <m:t xml:space="preserve">O  </m:t>
          </m:r>
          <m:acc>
            <m:accPr>
              <m:chr m:val="⃗"/>
              <m:ctrlPr>
                <w:rPr>
                  <w:rFonts w:ascii="Cambria Math" w:eastAsiaTheme="minorEastAsia" w:hAnsi="Cambria Math" w:cstheme="minorHAnsi"/>
                  <w:i/>
                </w:rPr>
              </m:ctrlPr>
            </m:accPr>
            <m:e>
              <m:r>
                <w:rPr>
                  <w:rFonts w:ascii="Cambria Math" w:eastAsiaTheme="minorEastAsia" w:hAnsi="Cambria Math" w:cstheme="minorHAnsi"/>
                </w:rPr>
                <m:t>GOD</m:t>
              </m:r>
            </m:e>
          </m:acc>
          <m:r>
            <w:rPr>
              <w:rFonts w:ascii="Cambria Math" w:eastAsiaTheme="minorEastAsia" w:hAnsi="Cambria Math" w:cstheme="minorHAnsi"/>
            </w:rPr>
            <m:t xml:space="preserve">  Ácido glucónico+ </m:t>
          </m:r>
          <m:sSub>
            <m:sSubPr>
              <m:ctrlPr>
                <w:rPr>
                  <w:rFonts w:ascii="Cambria Math" w:eastAsiaTheme="minorEastAsia" w:hAnsi="Cambria Math" w:cstheme="minorHAnsi"/>
                  <w:i/>
                </w:rPr>
              </m:ctrlPr>
            </m:sSubPr>
            <m:e>
              <m:r>
                <w:rPr>
                  <w:rFonts w:ascii="Cambria Math" w:eastAsiaTheme="minorEastAsia" w:hAnsi="Cambria Math" w:cstheme="minorHAnsi"/>
                </w:rPr>
                <m:t>H</m:t>
              </m:r>
            </m:e>
            <m:sub>
              <m:r>
                <w:rPr>
                  <w:rFonts w:ascii="Cambria Math" w:eastAsiaTheme="minorEastAsia" w:hAnsi="Cambria Math" w:cstheme="minorHAnsi"/>
                </w:rPr>
                <m:t>2</m:t>
              </m:r>
            </m:sub>
          </m:sSub>
          <m:r>
            <w:rPr>
              <w:rFonts w:ascii="Cambria Math" w:eastAsiaTheme="minorEastAsia" w:hAnsi="Cambria Math" w:cstheme="minorHAnsi"/>
            </w:rPr>
            <m:t>O</m:t>
          </m:r>
        </m:oMath>
      </m:oMathPara>
    </w:p>
    <w:p w:rsidR="00AD4240" w:rsidRPr="00ED4B84" w:rsidRDefault="00AD4240" w:rsidP="00AD4240">
      <w:pPr>
        <w:spacing w:line="360" w:lineRule="auto"/>
        <w:jc w:val="both"/>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H</m:t>
              </m:r>
            </m:e>
            <m:sub>
              <m:r>
                <w:rPr>
                  <w:rFonts w:ascii="Cambria Math" w:eastAsiaTheme="minorEastAsia" w:hAnsi="Cambria Math" w:cstheme="minorHAnsi"/>
                </w:rPr>
                <m:t>2</m:t>
              </m:r>
            </m:sub>
          </m:sSub>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2</m:t>
              </m:r>
            </m:sub>
          </m:sSub>
          <m:r>
            <w:rPr>
              <w:rFonts w:ascii="Cambria Math" w:eastAsiaTheme="minorEastAsia" w:hAnsi="Cambria Math" w:cstheme="minorHAnsi"/>
            </w:rPr>
            <m:t xml:space="preserve">+fenol+ampirona  </m:t>
          </m:r>
          <m:acc>
            <m:accPr>
              <m:chr m:val="⃑"/>
              <m:ctrlPr>
                <w:rPr>
                  <w:rFonts w:ascii="Cambria Math" w:eastAsiaTheme="minorEastAsia" w:hAnsi="Cambria Math" w:cstheme="minorHAnsi"/>
                  <w:i/>
                </w:rPr>
              </m:ctrlPr>
            </m:accPr>
            <m:e>
              <m:r>
                <w:rPr>
                  <w:rFonts w:ascii="Cambria Math" w:eastAsiaTheme="minorEastAsia" w:hAnsi="Cambria Math" w:cstheme="minorHAnsi"/>
                </w:rPr>
                <m:t>POD</m:t>
              </m:r>
            </m:e>
          </m:acc>
          <m:r>
            <w:rPr>
              <w:rFonts w:ascii="Cambria Math" w:eastAsiaTheme="minorEastAsia" w:hAnsi="Cambria Math" w:cstheme="minorHAnsi"/>
            </w:rPr>
            <m:t xml:space="preserve">  Quinona+ </m:t>
          </m:r>
          <m:sSub>
            <m:sSubPr>
              <m:ctrlPr>
                <w:rPr>
                  <w:rFonts w:ascii="Cambria Math" w:eastAsiaTheme="minorEastAsia" w:hAnsi="Cambria Math" w:cstheme="minorHAnsi"/>
                  <w:i/>
                </w:rPr>
              </m:ctrlPr>
            </m:sSubPr>
            <m:e>
              <m:r>
                <w:rPr>
                  <w:rFonts w:ascii="Cambria Math" w:eastAsiaTheme="minorEastAsia" w:hAnsi="Cambria Math" w:cstheme="minorHAnsi"/>
                </w:rPr>
                <m:t>H</m:t>
              </m:r>
            </m:e>
            <m:sub>
              <m:r>
                <w:rPr>
                  <w:rFonts w:ascii="Cambria Math" w:eastAsiaTheme="minorEastAsia" w:hAnsi="Cambria Math" w:cstheme="minorHAnsi"/>
                </w:rPr>
                <m:t>2</m:t>
              </m:r>
            </m:sub>
          </m:sSub>
          <m:r>
            <w:rPr>
              <w:rFonts w:ascii="Cambria Math" w:eastAsiaTheme="minorEastAsia" w:hAnsi="Cambria Math" w:cstheme="minorHAnsi"/>
            </w:rPr>
            <m:t>O</m:t>
          </m:r>
        </m:oMath>
      </m:oMathPara>
    </w:p>
    <w:p w:rsidR="00A5530F" w:rsidRDefault="00B943A6" w:rsidP="00B943A6">
      <w:pPr>
        <w:spacing w:line="360" w:lineRule="auto"/>
        <w:ind w:right="-143"/>
        <w:jc w:val="both"/>
        <w:rPr>
          <w:rFonts w:cstheme="minorHAnsi"/>
          <w:lang w:val="es-MX"/>
        </w:rPr>
      </w:pPr>
      <w:r>
        <w:rPr>
          <w:noProof/>
          <w:lang w:eastAsia="es-ES"/>
        </w:rPr>
        <w:drawing>
          <wp:anchor distT="0" distB="0" distL="114300" distR="114300" simplePos="0" relativeHeight="251660288" behindDoc="0" locked="0" layoutInCell="1" allowOverlap="1" wp14:anchorId="6C1BCF36" wp14:editId="01E93CE3">
            <wp:simplePos x="0" y="0"/>
            <wp:positionH relativeFrom="column">
              <wp:posOffset>4048125</wp:posOffset>
            </wp:positionH>
            <wp:positionV relativeFrom="paragraph">
              <wp:posOffset>1627505</wp:posOffset>
            </wp:positionV>
            <wp:extent cx="1542415" cy="1605280"/>
            <wp:effectExtent l="0" t="0" r="635" b="0"/>
            <wp:wrapSquare wrapText="bothSides"/>
            <wp:docPr id="4" name="Imagen 4" descr="https://encrypted-tbn0.gstatic.com/images?q=tbn:ANd9GcR20EZ9gxhXU_cYMfcGtwNejRHbGA4u3ehErcHKjqUbNv6uThTD7V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20EZ9gxhXU_cYMfcGtwNejRHbGA4u3ehErcHKjqUbNv6uThTD7VD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2415"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E0336" w:rsidRPr="00ED4B84">
        <w:rPr>
          <w:rFonts w:eastAsiaTheme="minorEastAsia" w:cstheme="minorHAnsi"/>
        </w:rPr>
        <w:t>Este profesional de la salud no solo será capaz de identificar enfermedades</w:t>
      </w:r>
      <w:r w:rsidR="00072896" w:rsidRPr="00ED4B84">
        <w:rPr>
          <w:rFonts w:eastAsiaTheme="minorEastAsia" w:cstheme="minorHAnsi"/>
        </w:rPr>
        <w:t>,</w:t>
      </w:r>
      <w:r w:rsidR="00BE0336" w:rsidRPr="00ED4B84">
        <w:rPr>
          <w:rFonts w:eastAsiaTheme="minorEastAsia" w:cstheme="minorHAnsi"/>
        </w:rPr>
        <w:t xml:space="preserve"> también será capaz de desarrollar tecnologías en la fabricación de medicamentos esto en el área de la farmacología razón por la cual deberá </w:t>
      </w:r>
      <w:r w:rsidR="00072896" w:rsidRPr="00ED4B84">
        <w:rPr>
          <w:rFonts w:eastAsiaTheme="minorEastAsia" w:cstheme="minorHAnsi"/>
        </w:rPr>
        <w:t>tener la capacidad para la</w:t>
      </w:r>
      <w:r w:rsidR="00BE0336" w:rsidRPr="00ED4B84">
        <w:rPr>
          <w:rFonts w:eastAsiaTheme="minorEastAsia" w:cstheme="minorHAnsi"/>
        </w:rPr>
        <w:t xml:space="preserve"> realización de análisis químicos y fisicoquímicos tal como lo muestra su perfil de egreso para el desarrollo de fármacos que </w:t>
      </w:r>
      <w:r w:rsidR="006B28CB" w:rsidRPr="00ED4B84">
        <w:rPr>
          <w:rFonts w:cstheme="minorHAnsi"/>
          <w:lang w:val="es-MX"/>
        </w:rPr>
        <w:t>pueda</w:t>
      </w:r>
      <w:r w:rsidR="00BE0336" w:rsidRPr="00ED4B84">
        <w:rPr>
          <w:rFonts w:cstheme="minorHAnsi"/>
          <w:lang w:val="es-MX"/>
        </w:rPr>
        <w:t>n</w:t>
      </w:r>
      <w:r w:rsidR="006B28CB" w:rsidRPr="00ED4B84">
        <w:rPr>
          <w:rFonts w:cstheme="minorHAnsi"/>
          <w:lang w:val="es-MX"/>
        </w:rPr>
        <w:t xml:space="preserve"> lograr controlar o </w:t>
      </w:r>
      <w:r w:rsidR="00072896" w:rsidRPr="00ED4B84">
        <w:rPr>
          <w:rFonts w:cstheme="minorHAnsi"/>
          <w:lang w:val="es-MX"/>
        </w:rPr>
        <w:t>erradicar</w:t>
      </w:r>
      <w:r w:rsidR="006B28CB" w:rsidRPr="00ED4B84">
        <w:rPr>
          <w:rFonts w:cstheme="minorHAnsi"/>
          <w:lang w:val="es-MX"/>
        </w:rPr>
        <w:t xml:space="preserve"> alguna enfermedad</w:t>
      </w:r>
      <w:r w:rsidR="00072896" w:rsidRPr="00ED4B84">
        <w:rPr>
          <w:rFonts w:cstheme="minorHAnsi"/>
          <w:lang w:val="es-MX"/>
        </w:rPr>
        <w:t xml:space="preserve">, </w:t>
      </w:r>
      <w:r w:rsidR="006B28CB" w:rsidRPr="00ED4B84">
        <w:rPr>
          <w:rFonts w:cstheme="minorHAnsi"/>
          <w:lang w:val="es-MX"/>
        </w:rPr>
        <w:t xml:space="preserve"> </w:t>
      </w:r>
      <w:r w:rsidR="00072896" w:rsidRPr="00ED4B84">
        <w:rPr>
          <w:rFonts w:cstheme="minorHAnsi"/>
          <w:lang w:val="es-MX"/>
        </w:rPr>
        <w:t xml:space="preserve">por lo cual </w:t>
      </w:r>
      <w:r w:rsidR="006B28CB" w:rsidRPr="00ED4B84">
        <w:rPr>
          <w:rFonts w:cstheme="minorHAnsi"/>
          <w:lang w:val="es-MX"/>
        </w:rPr>
        <w:t>sea hecho necesario la investigación de diversas plantas</w:t>
      </w:r>
      <w:r w:rsidR="00320B2A" w:rsidRPr="00ED4B84">
        <w:rPr>
          <w:rFonts w:cstheme="minorHAnsi"/>
          <w:lang w:val="es-MX"/>
        </w:rPr>
        <w:t xml:space="preserve"> que han sido utilizadas de manera milenaria en comunidades por conocimiento tradicional</w:t>
      </w:r>
      <w:r w:rsidR="006B28CB" w:rsidRPr="00ED4B84">
        <w:rPr>
          <w:rFonts w:cstheme="minorHAnsi"/>
          <w:lang w:val="es-MX"/>
        </w:rPr>
        <w:t>.</w:t>
      </w:r>
      <w:r w:rsidR="00A5530F" w:rsidRPr="00ED4B84">
        <w:rPr>
          <w:rFonts w:cstheme="minorHAnsi"/>
          <w:lang w:val="es-MX"/>
        </w:rPr>
        <w:t xml:space="preserve"> </w:t>
      </w:r>
      <w:r w:rsidR="00A5530F" w:rsidRPr="00ED4B84">
        <w:rPr>
          <w:rFonts w:cstheme="minorHAnsi"/>
          <w:lang w:val="es-MX"/>
        </w:rPr>
        <w:t xml:space="preserve">La farmacología al ser la ciencia de los </w:t>
      </w:r>
      <w:proofErr w:type="spellStart"/>
      <w:r w:rsidR="00A5530F" w:rsidRPr="00ED4B84">
        <w:rPr>
          <w:rFonts w:cstheme="minorHAnsi"/>
          <w:lang w:val="es-MX"/>
        </w:rPr>
        <w:t>farmacos</w:t>
      </w:r>
      <w:proofErr w:type="spellEnd"/>
      <w:sdt>
        <w:sdtPr>
          <w:rPr>
            <w:rFonts w:cstheme="minorHAnsi"/>
            <w:lang w:val="es-MX"/>
          </w:rPr>
          <w:id w:val="-231933922"/>
          <w:citation/>
        </w:sdtPr>
        <w:sdtContent>
          <w:r w:rsidR="00A5530F" w:rsidRPr="00ED4B84">
            <w:rPr>
              <w:rFonts w:cstheme="minorHAnsi"/>
              <w:lang w:val="es-MX"/>
            </w:rPr>
            <w:fldChar w:fldCharType="begin"/>
          </w:r>
          <w:r w:rsidR="00A5530F" w:rsidRPr="00ED4B84">
            <w:rPr>
              <w:rFonts w:cstheme="minorHAnsi"/>
            </w:rPr>
            <w:instrText xml:space="preserve">CITATION Voe06 \l 3082 </w:instrText>
          </w:r>
          <w:r w:rsidR="00A5530F" w:rsidRPr="00ED4B84">
            <w:rPr>
              <w:rFonts w:cstheme="minorHAnsi"/>
              <w:lang w:val="es-MX"/>
            </w:rPr>
            <w:fldChar w:fldCharType="separate"/>
          </w:r>
          <w:r w:rsidR="00A5530F" w:rsidRPr="00ED4B84">
            <w:rPr>
              <w:rFonts w:cstheme="minorHAnsi"/>
              <w:noProof/>
            </w:rPr>
            <w:t xml:space="preserve"> (Voet &amp; Voet, 2006)</w:t>
          </w:r>
          <w:r w:rsidR="00A5530F" w:rsidRPr="00ED4B84">
            <w:rPr>
              <w:rFonts w:cstheme="minorHAnsi"/>
              <w:lang w:val="es-MX"/>
            </w:rPr>
            <w:fldChar w:fldCharType="end"/>
          </w:r>
        </w:sdtContent>
      </w:sdt>
      <w:r w:rsidR="00A5530F" w:rsidRPr="00ED4B84">
        <w:rPr>
          <w:rFonts w:cstheme="minorHAnsi"/>
          <w:lang w:val="es-MX"/>
        </w:rPr>
        <w:t xml:space="preserve"> </w:t>
      </w:r>
      <w:r w:rsidR="00ED4B84" w:rsidRPr="00ED4B84">
        <w:rPr>
          <w:rFonts w:cstheme="minorHAnsi"/>
          <w:lang w:val="es-MX"/>
        </w:rPr>
        <w:t xml:space="preserve">es </w:t>
      </w:r>
      <w:r w:rsidR="00A5530F" w:rsidRPr="00ED4B84">
        <w:rPr>
          <w:rFonts w:cstheme="minorHAnsi"/>
          <w:lang w:val="es-MX"/>
        </w:rPr>
        <w:t xml:space="preserve">una disciplina que busca obtener productos a partir de la herbolaria (plantas medicinales) se diferencia de esta última en que una no sabe el fundamento </w:t>
      </w:r>
      <w:r w:rsidRPr="00ED4B84">
        <w:rPr>
          <w:rFonts w:cstheme="minorHAnsi"/>
          <w:lang w:val="es-MX"/>
        </w:rPr>
        <w:t>químico</w:t>
      </w:r>
      <w:r w:rsidR="00A5530F" w:rsidRPr="00ED4B84">
        <w:rPr>
          <w:rFonts w:cstheme="minorHAnsi"/>
          <w:lang w:val="es-MX"/>
        </w:rPr>
        <w:t xml:space="preserve"> biológicos, de la acción de las hiervas en el organismo</w:t>
      </w:r>
      <w:r w:rsidR="00ED4B84" w:rsidRPr="00ED4B84">
        <w:rPr>
          <w:rFonts w:cstheme="minorHAnsi"/>
          <w:lang w:val="es-MX"/>
        </w:rPr>
        <w:t>, además es una disciplina que ayuda a la bioquímica a comprender esta área de estudio</w:t>
      </w:r>
      <w:r>
        <w:rPr>
          <w:rFonts w:cstheme="minorHAnsi"/>
          <w:lang w:val="es-MX"/>
        </w:rPr>
        <w:t>.</w:t>
      </w:r>
    </w:p>
    <w:p w:rsidR="00B943A6" w:rsidRPr="00ED4B84" w:rsidRDefault="00B943A6" w:rsidP="00AD4240">
      <w:pPr>
        <w:spacing w:line="360" w:lineRule="auto"/>
        <w:jc w:val="both"/>
        <w:rPr>
          <w:rFonts w:cstheme="minorHAnsi"/>
          <w:lang w:val="es-MX"/>
        </w:rPr>
      </w:pPr>
    </w:p>
    <w:p w:rsidR="000F278A" w:rsidRDefault="006B28CB" w:rsidP="00AD4240">
      <w:pPr>
        <w:spacing w:line="360" w:lineRule="auto"/>
        <w:jc w:val="both"/>
        <w:rPr>
          <w:rFonts w:cstheme="minorHAnsi"/>
          <w:lang w:val="es-MX"/>
        </w:rPr>
      </w:pPr>
      <w:r w:rsidRPr="00ED4B84">
        <w:rPr>
          <w:rFonts w:cstheme="minorHAnsi"/>
          <w:lang w:val="es-MX"/>
        </w:rPr>
        <w:t xml:space="preserve"> </w:t>
      </w:r>
      <w:r w:rsidR="000F278A" w:rsidRPr="00ED4B84">
        <w:rPr>
          <w:rFonts w:cstheme="minorHAnsi"/>
          <w:lang w:val="es-MX"/>
        </w:rPr>
        <w:t xml:space="preserve">Todo lo anterior descrito enfatiza en gran medida la importancia que tiene para un </w:t>
      </w:r>
      <w:proofErr w:type="spellStart"/>
      <w:r w:rsidR="000F278A" w:rsidRPr="00ED4B84">
        <w:rPr>
          <w:rFonts w:cstheme="minorHAnsi"/>
          <w:lang w:val="es-MX"/>
        </w:rPr>
        <w:t>quimico</w:t>
      </w:r>
      <w:proofErr w:type="spellEnd"/>
      <w:r w:rsidR="000F278A" w:rsidRPr="00ED4B84">
        <w:rPr>
          <w:rFonts w:cstheme="minorHAnsi"/>
          <w:lang w:val="es-MX"/>
        </w:rPr>
        <w:t xml:space="preserve"> </w:t>
      </w:r>
      <w:proofErr w:type="spellStart"/>
      <w:r w:rsidR="000F278A" w:rsidRPr="00ED4B84">
        <w:rPr>
          <w:rFonts w:cstheme="minorHAnsi"/>
          <w:lang w:val="es-MX"/>
        </w:rPr>
        <w:t>farmacobiologo</w:t>
      </w:r>
      <w:proofErr w:type="spellEnd"/>
      <w:r w:rsidR="000F278A" w:rsidRPr="00ED4B84">
        <w:rPr>
          <w:rFonts w:cstheme="minorHAnsi"/>
          <w:lang w:val="es-MX"/>
        </w:rPr>
        <w:t>, cursar la materia de bioquímica, ya que esta será la encargada de revelar la dinámica de la vida.</w:t>
      </w:r>
    </w:p>
    <w:p w:rsidR="00B943A6" w:rsidRDefault="00B943A6" w:rsidP="00AD4240">
      <w:pPr>
        <w:spacing w:line="360" w:lineRule="auto"/>
        <w:jc w:val="both"/>
        <w:rPr>
          <w:rFonts w:cstheme="minorHAnsi"/>
          <w:lang w:val="es-MX"/>
        </w:rPr>
      </w:pPr>
    </w:p>
    <w:p w:rsidR="00B943A6" w:rsidRPr="00ED4B84" w:rsidRDefault="00B943A6" w:rsidP="00AD4240">
      <w:pPr>
        <w:spacing w:line="360" w:lineRule="auto"/>
        <w:jc w:val="both"/>
        <w:rPr>
          <w:rFonts w:cstheme="minorHAnsi"/>
          <w:lang w:val="es-MX"/>
        </w:rPr>
      </w:pPr>
      <w:bookmarkStart w:id="0" w:name="_GoBack"/>
      <w:bookmarkEnd w:id="0"/>
    </w:p>
    <w:p w:rsidR="00D0328A" w:rsidRPr="00ED4B84" w:rsidRDefault="00D0328A" w:rsidP="00AD4240">
      <w:pPr>
        <w:spacing w:line="360" w:lineRule="auto"/>
        <w:jc w:val="both"/>
        <w:rPr>
          <w:rFonts w:eastAsiaTheme="minorEastAsia" w:cstheme="minorHAnsi"/>
        </w:rPr>
      </w:pPr>
    </w:p>
    <w:sdt>
      <w:sdtPr>
        <w:id w:val="1241441883"/>
        <w:docPartObj>
          <w:docPartGallery w:val="Bibliographies"/>
          <w:docPartUnique/>
        </w:docPartObj>
      </w:sdtPr>
      <w:sdtEndPr>
        <w:rPr>
          <w:rFonts w:asciiTheme="minorHAnsi" w:eastAsiaTheme="minorHAnsi" w:hAnsiTheme="minorHAnsi" w:cstheme="minorBidi"/>
          <w:color w:val="auto"/>
          <w:sz w:val="22"/>
          <w:szCs w:val="22"/>
          <w:lang w:eastAsia="en-US"/>
        </w:rPr>
      </w:sdtEndPr>
      <w:sdtContent>
        <w:p w:rsidR="00D0328A" w:rsidRPr="00D0328A" w:rsidRDefault="00D0328A" w:rsidP="00D0328A">
          <w:pPr>
            <w:pStyle w:val="Ttulo1"/>
          </w:pPr>
          <w:r>
            <w:t>Bibliografía</w:t>
          </w:r>
        </w:p>
        <w:p w:rsidR="00D0328A" w:rsidRDefault="00D0328A" w:rsidP="00D0328A">
          <w:pPr>
            <w:pStyle w:val="Bibliografa"/>
            <w:ind w:left="720" w:hanging="720"/>
            <w:rPr>
              <w:noProof/>
            </w:rPr>
          </w:pPr>
          <w:r>
            <w:fldChar w:fldCharType="begin"/>
          </w:r>
          <w:r>
            <w:instrText>BIBLIOGRAPHY</w:instrText>
          </w:r>
          <w:r>
            <w:fldChar w:fldCharType="separate"/>
          </w:r>
          <w:r>
            <w:rPr>
              <w:noProof/>
            </w:rPr>
            <w:t xml:space="preserve">Cañas. (2014). </w:t>
          </w:r>
          <w:r>
            <w:rPr>
              <w:i/>
              <w:iCs/>
              <w:noProof/>
            </w:rPr>
            <w:t>Ana Cañas</w:t>
          </w:r>
          <w:r>
            <w:rPr>
              <w:noProof/>
            </w:rPr>
            <w:t>. Recuperado el Agosto de 2014, de https://anacanas.wordpress.com/</w:t>
          </w:r>
        </w:p>
        <w:p w:rsidR="00D0328A" w:rsidRPr="00D0328A" w:rsidRDefault="00D0328A" w:rsidP="00D0328A">
          <w:pPr>
            <w:pStyle w:val="Bibliografa"/>
            <w:ind w:left="720" w:hanging="720"/>
            <w:rPr>
              <w:noProof/>
              <w:lang w:val="en-US"/>
            </w:rPr>
          </w:pPr>
          <w:r w:rsidRPr="00D0328A">
            <w:rPr>
              <w:noProof/>
              <w:lang w:val="en-US"/>
            </w:rPr>
            <w:t xml:space="preserve">Mckee, T., &amp; Mckee, J. (2009). </w:t>
          </w:r>
          <w:r w:rsidRPr="00D0328A">
            <w:rPr>
              <w:i/>
              <w:iCs/>
              <w:noProof/>
              <w:lang w:val="en-US"/>
            </w:rPr>
            <w:t>Bioquímica.</w:t>
          </w:r>
          <w:r w:rsidRPr="00D0328A">
            <w:rPr>
              <w:noProof/>
              <w:lang w:val="en-US"/>
            </w:rPr>
            <w:t xml:space="preserve"> Philadelphia: McGraw Hill.</w:t>
          </w:r>
        </w:p>
        <w:p w:rsidR="00D0328A" w:rsidRDefault="00D0328A" w:rsidP="00D0328A">
          <w:pPr>
            <w:pStyle w:val="Bibliografa"/>
            <w:ind w:left="720" w:hanging="720"/>
            <w:rPr>
              <w:noProof/>
            </w:rPr>
          </w:pPr>
          <w:r>
            <w:rPr>
              <w:noProof/>
            </w:rPr>
            <w:t xml:space="preserve">Melo, &amp; Cuamatzi. (2007). </w:t>
          </w:r>
          <w:r>
            <w:rPr>
              <w:i/>
              <w:iCs/>
              <w:noProof/>
            </w:rPr>
            <w:t>Bioquímica de los procesos metabólicos.</w:t>
          </w:r>
          <w:r>
            <w:rPr>
              <w:noProof/>
            </w:rPr>
            <w:t xml:space="preserve"> Madrid: Reverte.</w:t>
          </w:r>
        </w:p>
        <w:p w:rsidR="00D0328A" w:rsidRDefault="00D0328A" w:rsidP="00D0328A">
          <w:pPr>
            <w:pStyle w:val="Bibliografa"/>
            <w:ind w:left="720" w:hanging="720"/>
            <w:rPr>
              <w:noProof/>
            </w:rPr>
          </w:pPr>
          <w:r>
            <w:rPr>
              <w:noProof/>
            </w:rPr>
            <w:t xml:space="preserve">OMS. (2014). </w:t>
          </w:r>
          <w:r>
            <w:rPr>
              <w:i/>
              <w:iCs/>
              <w:noProof/>
            </w:rPr>
            <w:t>Organizacion Mundial de la salud</w:t>
          </w:r>
          <w:r>
            <w:rPr>
              <w:noProof/>
            </w:rPr>
            <w:t>. Recuperado el 7 de Agosto de 2014, de Organizacion Mundial de la salud: http://www.who.int/diabetes/action_online/basics/es/</w:t>
          </w:r>
        </w:p>
        <w:p w:rsidR="00D0328A" w:rsidRDefault="00D0328A" w:rsidP="00D0328A">
          <w:pPr>
            <w:pStyle w:val="Bibliografa"/>
            <w:ind w:left="720" w:hanging="720"/>
            <w:rPr>
              <w:noProof/>
            </w:rPr>
          </w:pPr>
          <w:r w:rsidRPr="00D0328A">
            <w:rPr>
              <w:noProof/>
              <w:lang w:val="en-US"/>
            </w:rPr>
            <w:t xml:space="preserve">Purves, Sadava, Heller, Orians, &amp; Hilllis. </w:t>
          </w:r>
          <w:r>
            <w:rPr>
              <w:noProof/>
            </w:rPr>
            <w:t xml:space="preserve">(2009). </w:t>
          </w:r>
          <w:r>
            <w:rPr>
              <w:i/>
              <w:iCs/>
              <w:noProof/>
            </w:rPr>
            <w:t>Vida.</w:t>
          </w:r>
          <w:r>
            <w:rPr>
              <w:noProof/>
            </w:rPr>
            <w:t xml:space="preserve"> Buenos Aires: Medica Panamericana.</w:t>
          </w:r>
        </w:p>
        <w:p w:rsidR="00D0328A" w:rsidRDefault="00D0328A" w:rsidP="00D0328A">
          <w:pPr>
            <w:pStyle w:val="Bibliografa"/>
            <w:ind w:left="720" w:hanging="720"/>
            <w:rPr>
              <w:noProof/>
            </w:rPr>
          </w:pPr>
          <w:r>
            <w:rPr>
              <w:i/>
              <w:iCs/>
              <w:noProof/>
            </w:rPr>
            <w:t>SPINREACT.</w:t>
          </w:r>
          <w:r>
            <w:rPr>
              <w:noProof/>
            </w:rPr>
            <w:t xml:space="preserve"> (08 de AGOSTO de 2014). Recuperado el 08 de AGOSTO de 2014, de SPINREACT: file:///C:/Users/Hp%20G42/Downloads/Documents/1001190.pdf</w:t>
          </w:r>
        </w:p>
        <w:p w:rsidR="00D0328A" w:rsidRDefault="00D0328A" w:rsidP="00D0328A">
          <w:pPr>
            <w:pStyle w:val="Bibliografa"/>
            <w:ind w:left="720" w:hanging="720"/>
            <w:rPr>
              <w:noProof/>
            </w:rPr>
          </w:pPr>
          <w:r>
            <w:rPr>
              <w:noProof/>
            </w:rPr>
            <w:t xml:space="preserve">Voet, &amp; Voet. (2006). </w:t>
          </w:r>
          <w:r>
            <w:rPr>
              <w:i/>
              <w:iCs/>
              <w:noProof/>
            </w:rPr>
            <w:t>Bioquimica.</w:t>
          </w:r>
          <w:r>
            <w:rPr>
              <w:noProof/>
            </w:rPr>
            <w:t xml:space="preserve"> Buenos aires: Medica Panamericana.Recuperado de http://books.google.com.mx/books?id=r5bedH_aST0C&amp;printsec=frontcover&amp;hl=es&amp;source=gbs_ge_summary_r&amp;cad=0#v=onepage&amp;q&amp;f=false.</w:t>
          </w:r>
        </w:p>
        <w:p w:rsidR="00D0328A" w:rsidRDefault="00D0328A" w:rsidP="00D0328A">
          <w:r>
            <w:rPr>
              <w:b/>
              <w:bCs/>
            </w:rPr>
            <w:fldChar w:fldCharType="end"/>
          </w:r>
        </w:p>
      </w:sdtContent>
    </w:sdt>
    <w:sectPr w:rsidR="00D032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0551F"/>
    <w:multiLevelType w:val="hybridMultilevel"/>
    <w:tmpl w:val="A7FE5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EE"/>
    <w:rsid w:val="00072896"/>
    <w:rsid w:val="00093193"/>
    <w:rsid w:val="000F278A"/>
    <w:rsid w:val="001919AE"/>
    <w:rsid w:val="00207D38"/>
    <w:rsid w:val="002143F8"/>
    <w:rsid w:val="00260870"/>
    <w:rsid w:val="00320B2A"/>
    <w:rsid w:val="00380AB7"/>
    <w:rsid w:val="003E1FEC"/>
    <w:rsid w:val="00412B0C"/>
    <w:rsid w:val="0041701E"/>
    <w:rsid w:val="004D2B14"/>
    <w:rsid w:val="00525CDC"/>
    <w:rsid w:val="005C4230"/>
    <w:rsid w:val="005E2C03"/>
    <w:rsid w:val="006B28CB"/>
    <w:rsid w:val="00714959"/>
    <w:rsid w:val="00720315"/>
    <w:rsid w:val="00805FAE"/>
    <w:rsid w:val="008160FD"/>
    <w:rsid w:val="00855C30"/>
    <w:rsid w:val="008B7C64"/>
    <w:rsid w:val="008D578F"/>
    <w:rsid w:val="009105FE"/>
    <w:rsid w:val="00937DAE"/>
    <w:rsid w:val="00945AE0"/>
    <w:rsid w:val="00A47A86"/>
    <w:rsid w:val="00A5530F"/>
    <w:rsid w:val="00AC05BF"/>
    <w:rsid w:val="00AD4240"/>
    <w:rsid w:val="00B86823"/>
    <w:rsid w:val="00B943A6"/>
    <w:rsid w:val="00BE0336"/>
    <w:rsid w:val="00BE7555"/>
    <w:rsid w:val="00C04CBB"/>
    <w:rsid w:val="00C21AEE"/>
    <w:rsid w:val="00C34163"/>
    <w:rsid w:val="00C9324A"/>
    <w:rsid w:val="00CB0967"/>
    <w:rsid w:val="00D019B3"/>
    <w:rsid w:val="00D0328A"/>
    <w:rsid w:val="00D26054"/>
    <w:rsid w:val="00D3597B"/>
    <w:rsid w:val="00D55059"/>
    <w:rsid w:val="00D55BDF"/>
    <w:rsid w:val="00DB226C"/>
    <w:rsid w:val="00DD69F8"/>
    <w:rsid w:val="00E00AFA"/>
    <w:rsid w:val="00E301C0"/>
    <w:rsid w:val="00ED4B84"/>
    <w:rsid w:val="00F2218A"/>
    <w:rsid w:val="00F46D7B"/>
    <w:rsid w:val="00F71100"/>
    <w:rsid w:val="00FF2DEC"/>
    <w:rsid w:val="00FF47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032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6D7B"/>
    <w:pPr>
      <w:ind w:left="720"/>
      <w:contextualSpacing/>
    </w:pPr>
  </w:style>
  <w:style w:type="paragraph" w:styleId="Textodeglobo">
    <w:name w:val="Balloon Text"/>
    <w:basedOn w:val="Normal"/>
    <w:link w:val="TextodegloboCar"/>
    <w:uiPriority w:val="99"/>
    <w:semiHidden/>
    <w:unhideWhenUsed/>
    <w:rsid w:val="00C04C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4CBB"/>
    <w:rPr>
      <w:rFonts w:ascii="Tahoma" w:hAnsi="Tahoma" w:cs="Tahoma"/>
      <w:sz w:val="16"/>
      <w:szCs w:val="16"/>
    </w:rPr>
  </w:style>
  <w:style w:type="character" w:customStyle="1" w:styleId="Ttulo1Car">
    <w:name w:val="Título 1 Car"/>
    <w:basedOn w:val="Fuentedeprrafopredeter"/>
    <w:link w:val="Ttulo1"/>
    <w:uiPriority w:val="9"/>
    <w:rsid w:val="00D0328A"/>
    <w:rPr>
      <w:rFonts w:asciiTheme="majorHAnsi" w:eastAsiaTheme="majorEastAsia" w:hAnsiTheme="majorHAnsi" w:cstheme="majorBidi"/>
      <w:b/>
      <w:bCs/>
      <w:color w:val="365F91" w:themeColor="accent1" w:themeShade="BF"/>
      <w:sz w:val="28"/>
      <w:szCs w:val="28"/>
      <w:lang w:eastAsia="es-ES"/>
    </w:rPr>
  </w:style>
  <w:style w:type="paragraph" w:styleId="Bibliografa">
    <w:name w:val="Bibliography"/>
    <w:basedOn w:val="Normal"/>
    <w:next w:val="Normal"/>
    <w:uiPriority w:val="37"/>
    <w:unhideWhenUsed/>
    <w:rsid w:val="00D03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032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6D7B"/>
    <w:pPr>
      <w:ind w:left="720"/>
      <w:contextualSpacing/>
    </w:pPr>
  </w:style>
  <w:style w:type="paragraph" w:styleId="Textodeglobo">
    <w:name w:val="Balloon Text"/>
    <w:basedOn w:val="Normal"/>
    <w:link w:val="TextodegloboCar"/>
    <w:uiPriority w:val="99"/>
    <w:semiHidden/>
    <w:unhideWhenUsed/>
    <w:rsid w:val="00C04C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4CBB"/>
    <w:rPr>
      <w:rFonts w:ascii="Tahoma" w:hAnsi="Tahoma" w:cs="Tahoma"/>
      <w:sz w:val="16"/>
      <w:szCs w:val="16"/>
    </w:rPr>
  </w:style>
  <w:style w:type="character" w:customStyle="1" w:styleId="Ttulo1Car">
    <w:name w:val="Título 1 Car"/>
    <w:basedOn w:val="Fuentedeprrafopredeter"/>
    <w:link w:val="Ttulo1"/>
    <w:uiPriority w:val="9"/>
    <w:rsid w:val="00D0328A"/>
    <w:rPr>
      <w:rFonts w:asciiTheme="majorHAnsi" w:eastAsiaTheme="majorEastAsia" w:hAnsiTheme="majorHAnsi" w:cstheme="majorBidi"/>
      <w:b/>
      <w:bCs/>
      <w:color w:val="365F91" w:themeColor="accent1" w:themeShade="BF"/>
      <w:sz w:val="28"/>
      <w:szCs w:val="28"/>
      <w:lang w:eastAsia="es-ES"/>
    </w:rPr>
  </w:style>
  <w:style w:type="paragraph" w:styleId="Bibliografa">
    <w:name w:val="Bibliography"/>
    <w:basedOn w:val="Normal"/>
    <w:next w:val="Normal"/>
    <w:uiPriority w:val="37"/>
    <w:unhideWhenUsed/>
    <w:rsid w:val="00D03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Pur09</b:Tag>
    <b:SourceType>Book</b:SourceType>
    <b:Guid>{7D8B3691-59FA-4C2D-8C46-D6BAC5A17F24}</b:Guid>
    <b:Title>Vida</b:Title>
    <b:Year>2009</b:Year>
    <b:City>Buenos Aires</b:City>
    <b:Publisher>Medica Panamericana</b:Publisher>
    <b:Author>
      <b:Author>
        <b:NameList>
          <b:Person>
            <b:Last>Purves</b:Last>
          </b:Person>
          <b:Person>
            <b:Last>Sadava</b:Last>
          </b:Person>
          <b:Person>
            <b:Last>Heller</b:Last>
          </b:Person>
          <b:Person>
            <b:Last>Orians</b:Last>
          </b:Person>
          <b:Person>
            <b:Last>Hilllis</b:Last>
          </b:Person>
        </b:NameList>
      </b:Author>
    </b:Author>
    <b:RefOrder>1</b:RefOrder>
  </b:Source>
  <b:Source>
    <b:Tag>Mck09</b:Tag>
    <b:SourceType>Book</b:SourceType>
    <b:Guid>{2CB7B851-DE83-4247-B845-999A4E91C7C4}</b:Guid>
    <b:Title>Bioquímica</b:Title>
    <b:Year>2009</b:Year>
    <b:City>Philadelphia</b:City>
    <b:Publisher>McGraw Hill</b:Publisher>
    <b:Author>
      <b:Author>
        <b:NameList>
          <b:Person>
            <b:Last>Mckee</b:Last>
            <b:First>Trudy</b:First>
          </b:Person>
          <b:Person>
            <b:Last>Mckee</b:Last>
            <b:First>James</b:First>
          </b:Person>
        </b:NameList>
      </b:Author>
    </b:Author>
    <b:RefOrder>3</b:RefOrder>
  </b:Source>
  <b:Source>
    <b:Tag>SPI14</b:Tag>
    <b:SourceType>DocumentFromInternetSite</b:SourceType>
    <b:Guid>{9EC64FA9-41A9-4939-9BDA-7B9977B2FEE8}</b:Guid>
    <b:Title>SPINREACT</b:Title>
    <b:Year>2014</b:Year>
    <b:InternetSiteTitle>SPINREACT</b:InternetSiteTitle>
    <b:Month>AGOSTO</b:Month>
    <b:Day>08</b:Day>
    <b:YearAccessed>2014</b:YearAccessed>
    <b:MonthAccessed>AGOSTO</b:MonthAccessed>
    <b:DayAccessed>08</b:DayAccessed>
    <b:URL>file:///C:/Users/Hp%20G42/Downloads/Documents/1001190.pdf</b:URL>
    <b:RefOrder>6</b:RefOrder>
  </b:Source>
  <b:Source>
    <b:Tag>OMS141</b:Tag>
    <b:SourceType>InternetSite</b:SourceType>
    <b:Guid>{1D37FA9F-54FE-4D35-A131-8D715A60AB91}</b:Guid>
    <b:Title>Organizacion Mundial de la salud</b:Title>
    <b:Year>2014</b:Year>
    <b:Author>
      <b:Author>
        <b:NameList>
          <b:Person>
            <b:Last>OMS</b:Last>
          </b:Person>
        </b:NameList>
      </b:Author>
    </b:Author>
    <b:InternetSiteTitle>Organizacion Mundial de la salud</b:InternetSiteTitle>
    <b:YearAccessed>2014</b:YearAccessed>
    <b:MonthAccessed>Agosto</b:MonthAccessed>
    <b:DayAccessed>7</b:DayAccessed>
    <b:URL>http://www.who.int/diabetes/action_online/basics/es/</b:URL>
    <b:RefOrder>7</b:RefOrder>
  </b:Source>
  <b:Source>
    <b:Tag>Mel07</b:Tag>
    <b:SourceType>Book</b:SourceType>
    <b:Guid>{DFC307EF-977D-4A6E-8A77-9BF8A9AE41C4}</b:Guid>
    <b:Title>Bioquímica de los procesos metabólicos</b:Title>
    <b:Year>2007</b:Year>
    <b:City>Madrid</b:City>
    <b:Publisher>Reverte</b:Publisher>
    <b:Author>
      <b:Author>
        <b:NameList>
          <b:Person>
            <b:Last>Melo</b:Last>
          </b:Person>
          <b:Person>
            <b:Last>Cuamatzi</b:Last>
          </b:Person>
        </b:NameList>
      </b:Author>
    </b:Author>
    <b:RefOrder>2</b:RefOrder>
  </b:Source>
  <b:Source>
    <b:Tag>Voe06</b:Tag>
    <b:SourceType>Book</b:SourceType>
    <b:Guid>{87EC42A6-CD4B-486D-9F46-D313792D504B}</b:Guid>
    <b:Title>Bioquimica</b:Title>
    <b:Year>2006</b:Year>
    <b:City>Buenos aires</b:City>
    <b:Publisher>Medica Panamericana.Recuperado de http://books.google.com.mx/books?id=r5bedH_aST0C&amp;printsec=frontcover&amp;hl=es&amp;source=gbs_ge_summary_r&amp;cad=0#v=onepage&amp;q&amp;f=false</b:Publisher>
    <b:Author>
      <b:Author>
        <b:NameList>
          <b:Person>
            <b:Last>Voet</b:Last>
          </b:Person>
          <b:Person>
            <b:Last>Voet</b:Last>
          </b:Person>
        </b:NameList>
      </b:Author>
    </b:Author>
    <b:RefOrder>5</b:RefOrder>
  </b:Source>
  <b:Source>
    <b:Tag>Ana</b:Tag>
    <b:SourceType>InternetSite</b:SourceType>
    <b:Guid>{4770BFD9-B77F-4786-B22B-D3519595DAFF}</b:Guid>
    <b:Title>Ana Cañas</b:Title>
    <b:URL>https://anacanas.wordpress.com/</b:URL>
    <b:Author>
      <b:Author>
        <b:NameList>
          <b:Person>
            <b:Last>Cañas</b:Last>
          </b:Person>
        </b:NameList>
      </b:Author>
    </b:Author>
    <b:Year>2014</b:Year>
    <b:YearAccessed>2014</b:YearAccessed>
    <b:MonthAccessed>Agosto</b:MonthAccessed>
    <b:RefOrder>4</b:RefOrder>
  </b:Source>
</b:Sources>
</file>

<file path=customXml/itemProps1.xml><?xml version="1.0" encoding="utf-8"?>
<ds:datastoreItem xmlns:ds="http://schemas.openxmlformats.org/officeDocument/2006/customXml" ds:itemID="{394A9E82-A99B-4AFC-8A09-86E2F979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1134</Words>
  <Characters>6238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dc:creator>
  <cp:lastModifiedBy>jero</cp:lastModifiedBy>
  <cp:revision>2</cp:revision>
  <dcterms:created xsi:type="dcterms:W3CDTF">2014-08-09T00:39:00Z</dcterms:created>
  <dcterms:modified xsi:type="dcterms:W3CDTF">2014-08-09T00:39:00Z</dcterms:modified>
</cp:coreProperties>
</file>